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rFonts w:ascii="Times New Roman" w:hAnsi="Times New Roman" w:eastAsia="Times New Roman" w:cs="Times New Roman"/>
          <w:b/>
          <w:b/>
          <w:bCs/>
          <w:kern w:val="2"/>
          <w:sz w:val="28"/>
          <w:szCs w:val="28"/>
          <w:lang w:eastAsia="zh-CN" w:bidi="hi-IN"/>
        </w:rPr>
      </w:pPr>
      <w:bookmarkStart w:id="0" w:name="OLE_LINK7"/>
      <w:bookmarkStart w:id="1" w:name="OLE_LINK8"/>
      <w:bookmarkStart w:id="2" w:name="OLE_LINK3"/>
      <w:bookmarkStart w:id="3" w:name="OLE_LINK4"/>
      <w:bookmarkEnd w:id="0"/>
      <w:bookmarkEnd w:id="1"/>
      <w:bookmarkEnd w:id="2"/>
      <w:bookmarkEnd w:id="3"/>
      <w:r>
        <w:rPr>
          <w:rFonts w:eastAsia="Times New Roman" w:cs="Times New Roman" w:ascii="Times New Roman" w:hAnsi="Times New Roman"/>
          <w:b/>
          <w:bCs/>
          <w:kern w:val="2"/>
          <w:sz w:val="28"/>
          <w:szCs w:val="28"/>
          <w:lang w:eastAsia="zh-CN" w:bidi="hi-IN"/>
        </w:rPr>
        <w:t>СОВЕТ НАРОДНЫХ ДЕПУТАТОВ</w:t>
      </w:r>
    </w:p>
    <w:p>
      <w:pPr>
        <w:pStyle w:val="Style16"/>
        <w:jc w:val="center"/>
        <w:rPr/>
      </w:pP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МУНИЦИПАЛЬНОГО</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ОБРАЗОВАНИЯ</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ПОСЁЛОК</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ДОБРЯТИНО</w:t>
      </w:r>
    </w:p>
    <w:p>
      <w:pPr>
        <w:pStyle w:val="Style16"/>
        <w:jc w:val="center"/>
        <w:rPr/>
      </w:pPr>
      <w:r>
        <w:rPr>
          <w:rStyle w:val="Style14"/>
          <w:rFonts w:eastAsia="SimSun" w:cs="Mangal" w:ascii="Times New Roman" w:hAnsi="Times New Roman"/>
          <w:b/>
          <w:bCs/>
          <w:kern w:val="2"/>
          <w:sz w:val="28"/>
          <w:szCs w:val="28"/>
          <w:lang w:eastAsia="zh-CN" w:bidi="hi-IN"/>
        </w:rPr>
        <w:t>(СЕЛЬСКОЕ</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ПОСЕЛЕНИЕ)</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ГУСЬ-ХРУСТАЛЬНОГО</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РАЙОНА</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ВЛАДИМИРСКОЙ</w:t>
      </w:r>
      <w:r>
        <w:rPr>
          <w:rStyle w:val="Style14"/>
          <w:rFonts w:eastAsia="Times New Roman" w:cs="Times New Roman" w:ascii="Times New Roman" w:hAnsi="Times New Roman"/>
          <w:b/>
          <w:bCs/>
          <w:kern w:val="2"/>
          <w:sz w:val="28"/>
          <w:szCs w:val="28"/>
          <w:lang w:eastAsia="zh-CN" w:bidi="hi-IN"/>
        </w:rPr>
        <w:t xml:space="preserve"> </w:t>
      </w:r>
      <w:r>
        <w:rPr>
          <w:rStyle w:val="Style14"/>
          <w:rFonts w:eastAsia="SimSun" w:cs="Mangal" w:ascii="Times New Roman" w:hAnsi="Times New Roman"/>
          <w:b/>
          <w:bCs/>
          <w:kern w:val="2"/>
          <w:sz w:val="28"/>
          <w:szCs w:val="28"/>
          <w:lang w:eastAsia="zh-CN" w:bidi="hi-IN"/>
        </w:rPr>
        <w:t>ОБЛАСТИ</w:t>
      </w:r>
    </w:p>
    <w:p>
      <w:pPr>
        <w:pStyle w:val="Style16"/>
        <w:jc w:val="center"/>
        <w:rPr>
          <w:rFonts w:ascii="Times New Roman" w:hAnsi="Times New Roman" w:eastAsia="SimSun" w:cs="Mangal"/>
          <w:kern w:val="2"/>
          <w:sz w:val="28"/>
          <w:szCs w:val="28"/>
          <w:lang w:eastAsia="zh-CN" w:bidi="hi-IN"/>
        </w:rPr>
      </w:pPr>
      <w:r>
        <w:rPr>
          <w:rFonts w:eastAsia="SimSun" w:cs="Mangal" w:ascii="Times New Roman" w:hAnsi="Times New Roman"/>
          <w:kern w:val="2"/>
          <w:sz w:val="28"/>
          <w:szCs w:val="28"/>
          <w:lang w:eastAsia="zh-CN" w:bidi="hi-IN"/>
        </w:rPr>
      </w:r>
    </w:p>
    <w:p>
      <w:pPr>
        <w:pStyle w:val="Style16"/>
        <w:jc w:val="center"/>
        <w:rPr/>
      </w:pPr>
      <w:r>
        <w:rPr>
          <w:rStyle w:val="Style14"/>
          <w:rFonts w:eastAsia="SimSun" w:cs="Mangal" w:ascii="Times New Roman" w:hAnsi="Times New Roman"/>
          <w:b/>
          <w:kern w:val="2"/>
          <w:sz w:val="40"/>
          <w:szCs w:val="40"/>
          <w:u w:val="single"/>
          <w:lang w:eastAsia="zh-CN" w:bidi="hi-IN"/>
        </w:rPr>
        <w:t xml:space="preserve">РЕШЕНИЕ проект </w:t>
      </w:r>
    </w:p>
    <w:p>
      <w:pPr>
        <w:pStyle w:val="Style16"/>
        <w:suppressAutoHyphens w:val="false"/>
        <w:jc w:val="center"/>
        <w:textAlignment w:val="auto"/>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r>
    </w:p>
    <w:p>
      <w:pPr>
        <w:pStyle w:val="Style16"/>
        <w:widowControl/>
        <w:suppressAutoHyphens w:val="false"/>
        <w:textAlignment w:val="auto"/>
        <w:rPr>
          <w:rFonts w:ascii="Times New Roman" w:hAnsi="Times New Roman" w:eastAsia="Times New Roman" w:cs="Times New Roman"/>
          <w:spacing w:val="40"/>
          <w:sz w:val="26"/>
          <w:szCs w:val="40"/>
          <w:lang w:eastAsia="zh-CN"/>
        </w:rPr>
      </w:pPr>
      <w:r>
        <w:rPr>
          <w:rFonts w:eastAsia="Times New Roman" w:cs="Times New Roman" w:ascii="Times New Roman" w:hAnsi="Times New Roman"/>
          <w:spacing w:val="40"/>
          <w:sz w:val="26"/>
          <w:szCs w:val="40"/>
          <w:lang w:eastAsia="zh-CN"/>
        </w:rPr>
      </w:r>
      <w:bookmarkStart w:id="4" w:name="OLE_LINK7"/>
      <w:bookmarkStart w:id="5" w:name="OLE_LINK8"/>
      <w:bookmarkStart w:id="6" w:name="OLE_LINK3"/>
      <w:bookmarkStart w:id="7" w:name="OLE_LINK4"/>
      <w:bookmarkStart w:id="8" w:name="OLE_LINK7"/>
      <w:bookmarkStart w:id="9" w:name="OLE_LINK8"/>
      <w:bookmarkStart w:id="10" w:name="OLE_LINK3"/>
      <w:bookmarkStart w:id="11" w:name="OLE_LINK4"/>
      <w:bookmarkEnd w:id="8"/>
      <w:bookmarkEnd w:id="9"/>
      <w:bookmarkEnd w:id="10"/>
      <w:bookmarkEnd w:id="11"/>
    </w:p>
    <w:p>
      <w:pPr>
        <w:pStyle w:val="Style16"/>
        <w:widowControl/>
        <w:tabs>
          <w:tab w:val="left" w:pos="2424" w:leader="none"/>
          <w:tab w:val="left" w:pos="7008" w:leader="none"/>
        </w:tabs>
        <w:suppressAutoHyphens w:val="false"/>
        <w:jc w:val="both"/>
        <w:textAlignment w:val="auto"/>
        <w:rPr/>
      </w:pPr>
      <w:r>
        <w:rPr>
          <w:rStyle w:val="Style14"/>
          <w:rFonts w:eastAsia="Times New Roman" w:cs="Times New Roman" w:ascii="Times New Roman" w:hAnsi="Times New Roman"/>
          <w:sz w:val="28"/>
          <w:szCs w:val="20"/>
          <w:lang w:eastAsia="zh-CN"/>
        </w:rPr>
        <w:t>___________</w:t>
        <w:tab/>
        <w:tab/>
        <w:tab/>
        <w:t xml:space="preserve">            № _____</w:t>
      </w:r>
    </w:p>
    <w:p>
      <w:pPr>
        <w:pStyle w:val="Style16"/>
        <w:widowControl/>
        <w:tabs>
          <w:tab w:val="left" w:pos="2424" w:leader="none"/>
          <w:tab w:val="left" w:pos="7008" w:leader="none"/>
        </w:tabs>
        <w:suppressAutoHyphens w:val="false"/>
        <w:jc w:val="both"/>
        <w:textAlignment w:val="auto"/>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Style16"/>
        <w:widowControl/>
        <w:suppressAutoHyphens w:val="false"/>
        <w:ind w:right="4986" w:hanging="0"/>
        <w:jc w:val="both"/>
        <w:textAlignment w:val="auto"/>
        <w:rPr/>
      </w:pPr>
      <w:r>
        <w:rPr>
          <w:rStyle w:val="Style14"/>
          <w:rFonts w:eastAsia="Times New Roman" w:cs="Times New Roman" w:ascii="Times New Roman" w:hAnsi="Times New Roman"/>
          <w:b/>
          <w:sz w:val="28"/>
          <w:szCs w:val="28"/>
          <w:lang w:eastAsia="zh-CN"/>
        </w:rPr>
        <w:t xml:space="preserve">Об утверждении Положения об осуществлении муниципального контроля в сфере благоустройства на территории муниципального образования посёлок Добрятино (сельское поселение) Гусь-Хрустального района </w:t>
      </w:r>
    </w:p>
    <w:p>
      <w:pPr>
        <w:pStyle w:val="Style16"/>
        <w:widowControl/>
        <w:suppressAutoHyphens w:val="false"/>
        <w:jc w:val="both"/>
        <w:textAlignment w:val="auto"/>
        <w:rPr>
          <w:rFonts w:ascii="Times New Roman" w:hAnsi="Times New Roman" w:eastAsia="Times New Roman" w:cs="Times New Roman"/>
          <w:bCs/>
          <w:sz w:val="28"/>
          <w:szCs w:val="28"/>
          <w:lang w:eastAsia="zh-CN"/>
        </w:rPr>
      </w:pPr>
      <w:r>
        <w:rPr>
          <w:rFonts w:eastAsia="Times New Roman" w:cs="Times New Roman" w:ascii="Times New Roman" w:hAnsi="Times New Roman"/>
          <w:bCs/>
          <w:sz w:val="28"/>
          <w:szCs w:val="28"/>
          <w:lang w:eastAsia="zh-CN"/>
        </w:rPr>
      </w:r>
    </w:p>
    <w:p>
      <w:pPr>
        <w:pStyle w:val="Style16"/>
        <w:widowControl/>
        <w:ind w:firstLine="720"/>
        <w:jc w:val="both"/>
        <w:textAlignment w:val="auto"/>
        <w:rPr/>
      </w:pPr>
      <w:r>
        <w:rPr>
          <w:rStyle w:val="Style14"/>
          <w:rFonts w:eastAsia="Times New Roman" w:cs="Times New Roman" w:ascii="Times New Roman" w:hAnsi="Times New Roman"/>
          <w:sz w:val="28"/>
          <w:szCs w:val="28"/>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в соответствии с решением Совета народных депутатов муниципального образования посёлок Добрятино (сельское поселение) от 16.06.2017 №88 «Об утверждении Правил по обеспечению чистоты, порядка и благоустройства на территории муниципального образования посёлок Добрятино (сельское поселение), надлежащему содержанию расположенных на них объектов»,  </w:t>
      </w:r>
      <w:r>
        <w:rPr>
          <w:rStyle w:val="Style14"/>
          <w:rFonts w:eastAsia="Times New Roman" w:cs="Times New Roman" w:ascii="Times New Roman" w:hAnsi="Times New Roman"/>
          <w:bCs/>
          <w:sz w:val="28"/>
          <w:szCs w:val="28"/>
          <w:lang w:eastAsia="zh-CN"/>
        </w:rPr>
        <w:t>и на основании Устава муниципального образования посёлок Добрятино (сельское поселение) Гусь-Хрустального района</w:t>
      </w:r>
    </w:p>
    <w:p>
      <w:pPr>
        <w:pStyle w:val="Style16"/>
        <w:widowControl/>
        <w:ind w:firstLine="720"/>
        <w:jc w:val="both"/>
        <w:textAlignment w:val="auto"/>
        <w:rPr/>
      </w:pPr>
      <w:r>
        <w:rPr>
          <w:rStyle w:val="Style14"/>
          <w:rFonts w:eastAsia="Times New Roman" w:cs="Times New Roman" w:ascii="Times New Roman" w:hAnsi="Times New Roman"/>
          <w:bCs/>
          <w:sz w:val="28"/>
          <w:szCs w:val="28"/>
          <w:lang w:eastAsia="zh-CN"/>
        </w:rPr>
        <w:t xml:space="preserve"> </w:t>
      </w:r>
      <w:r>
        <w:rPr>
          <w:rStyle w:val="Style14"/>
          <w:rFonts w:eastAsia="Times New Roman" w:cs="Times New Roman" w:ascii="Times New Roman" w:hAnsi="Times New Roman"/>
          <w:b/>
          <w:bCs/>
          <w:spacing w:val="40"/>
          <w:sz w:val="28"/>
          <w:szCs w:val="28"/>
          <w:lang w:eastAsia="zh-CN"/>
        </w:rPr>
        <w:t>решил</w:t>
      </w:r>
      <w:r>
        <w:rPr>
          <w:rStyle w:val="Style14"/>
          <w:rFonts w:eastAsia="Times New Roman" w:cs="Times New Roman" w:ascii="Times New Roman" w:hAnsi="Times New Roman"/>
          <w:bCs/>
          <w:sz w:val="28"/>
          <w:szCs w:val="28"/>
          <w:lang w:eastAsia="zh-CN"/>
        </w:rPr>
        <w:t>:</w:t>
      </w:r>
    </w:p>
    <w:p>
      <w:pPr>
        <w:pStyle w:val="Style16"/>
        <w:tabs>
          <w:tab w:val="left" w:pos="1134" w:leader="none"/>
        </w:tabs>
        <w:ind w:firstLine="709"/>
        <w:jc w:val="both"/>
        <w:textAlignment w:val="auto"/>
        <w:rPr/>
      </w:pPr>
      <w:r>
        <w:rPr>
          <w:rStyle w:val="Style14"/>
          <w:rFonts w:eastAsia="Times New Roman" w:cs="Times New Roman" w:ascii="Times New Roman" w:hAnsi="Times New Roman"/>
          <w:kern w:val="2"/>
          <w:sz w:val="28"/>
          <w:szCs w:val="28"/>
          <w:lang w:eastAsia="zh-CN"/>
        </w:rPr>
        <w:t>1. Утвердить прилагаемое Положение об осуществлении муниципального контроля в сфере благоустройства</w:t>
      </w:r>
      <w:r>
        <w:rPr>
          <w:rStyle w:val="Style14"/>
          <w:rFonts w:eastAsia="Times New Roman" w:cs="Times New Roman" w:ascii="Times New Roman" w:hAnsi="Times New Roman"/>
          <w:spacing w:val="2"/>
          <w:kern w:val="2"/>
          <w:sz w:val="28"/>
          <w:szCs w:val="28"/>
          <w:lang w:eastAsia="zh-CN"/>
        </w:rPr>
        <w:t xml:space="preserve"> на территории муниципального образования посёлок Добрятино (сельское поселение)  Гусь-Хрустального района</w:t>
      </w:r>
      <w:r>
        <w:rPr>
          <w:rStyle w:val="Style14"/>
          <w:rFonts w:eastAsia="Times New Roman" w:cs="Times New Roman" w:ascii="Times New Roman" w:hAnsi="Times New Roman"/>
          <w:kern w:val="2"/>
          <w:sz w:val="28"/>
          <w:szCs w:val="28"/>
          <w:lang w:eastAsia="zh-CN"/>
        </w:rPr>
        <w:t>.</w:t>
      </w:r>
    </w:p>
    <w:p>
      <w:pPr>
        <w:pStyle w:val="Style16"/>
        <w:widowControl/>
        <w:suppressAutoHyphens w:val="false"/>
        <w:ind w:firstLine="709"/>
        <w:jc w:val="both"/>
        <w:textAlignment w:val="auto"/>
        <w:rPr/>
      </w:pPr>
      <w:r>
        <w:rPr>
          <w:rStyle w:val="Style14"/>
          <w:rFonts w:eastAsia="Times New Roman" w:cs="Times New Roman" w:ascii="Times New Roman" w:hAnsi="Times New Roman"/>
          <w:sz w:val="28"/>
          <w:szCs w:val="28"/>
          <w:lang w:eastAsia="zh-CN"/>
        </w:rPr>
        <w:t>2. Контроль за исполнением решения оставляю за собой.</w:t>
      </w:r>
    </w:p>
    <w:p>
      <w:pPr>
        <w:pStyle w:val="Style16"/>
        <w:widowControl/>
        <w:suppressAutoHyphens w:val="false"/>
        <w:ind w:firstLine="709"/>
        <w:jc w:val="both"/>
        <w:textAlignment w:val="auto"/>
        <w:rPr/>
      </w:pPr>
      <w:r>
        <w:rPr>
          <w:rStyle w:val="Style14"/>
          <w:rFonts w:eastAsia="Times New Roman" w:cs="Times New Roman" w:ascii="Times New Roman" w:hAnsi="Times New Roman"/>
          <w:bCs/>
          <w:sz w:val="28"/>
          <w:szCs w:val="28"/>
          <w:lang w:eastAsia="zh-CN"/>
        </w:rPr>
        <w:t xml:space="preserve">3. </w:t>
      </w:r>
      <w:r>
        <w:rPr>
          <w:rStyle w:val="Style14"/>
          <w:rFonts w:eastAsia="Times New Roman" w:cs="Times New Roman" w:ascii="Times New Roman" w:hAnsi="Times New Roman"/>
          <w:sz w:val="28"/>
          <w:szCs w:val="28"/>
          <w:lang w:eastAsia="zh-CN"/>
        </w:rPr>
        <w:t>Настоящее решение вступает в силу с 01.01.2022 года и подлежит размещению на официальном сайте администрации муниципального образования.</w:t>
      </w:r>
    </w:p>
    <w:p>
      <w:pPr>
        <w:pStyle w:val="Style16"/>
        <w:suppressAutoHyphens w:val="false"/>
        <w:ind w:firstLine="709"/>
        <w:jc w:val="both"/>
        <w:textAlignment w:val="auto"/>
        <w:rPr>
          <w:rFonts w:ascii="Times New Roman" w:hAnsi="Times New Roman" w:eastAsia="Times New Roman" w:cs="Times New Roman"/>
          <w:sz w:val="28"/>
          <w:szCs w:val="20"/>
          <w:lang w:eastAsia="zh-CN"/>
        </w:rPr>
      </w:pPr>
      <w:r>
        <w:rPr>
          <w:rFonts w:eastAsia="Times New Roman" w:cs="Times New Roman" w:ascii="Times New Roman" w:hAnsi="Times New Roman"/>
          <w:sz w:val="28"/>
          <w:szCs w:val="20"/>
          <w:lang w:eastAsia="zh-CN"/>
        </w:rPr>
      </w:r>
    </w:p>
    <w:p>
      <w:pPr>
        <w:pStyle w:val="Style16"/>
        <w:suppressAutoHyphens w:val="false"/>
        <w:ind w:firstLine="709"/>
        <w:jc w:val="both"/>
        <w:textAlignment w:val="auto"/>
        <w:rPr>
          <w:rFonts w:ascii="Times New Roman" w:hAnsi="Times New Roman" w:eastAsia="Times New Roman" w:cs="Times New Roman"/>
          <w:sz w:val="28"/>
          <w:szCs w:val="20"/>
          <w:lang w:eastAsia="zh-CN"/>
        </w:rPr>
      </w:pPr>
      <w:r>
        <w:rPr>
          <w:rFonts w:eastAsia="Times New Roman" w:cs="Times New Roman" w:ascii="Times New Roman" w:hAnsi="Times New Roman"/>
          <w:sz w:val="28"/>
          <w:szCs w:val="20"/>
          <w:lang w:eastAsia="zh-CN"/>
        </w:rPr>
      </w:r>
    </w:p>
    <w:p>
      <w:pPr>
        <w:pStyle w:val="Style16"/>
        <w:suppressAutoHyphens w:val="false"/>
        <w:ind w:firstLine="709"/>
        <w:jc w:val="both"/>
        <w:textAlignment w:val="auto"/>
        <w:rPr>
          <w:rFonts w:ascii="Times New Roman" w:hAnsi="Times New Roman" w:eastAsia="Times New Roman" w:cs="Times New Roman"/>
          <w:sz w:val="28"/>
          <w:szCs w:val="20"/>
          <w:lang w:eastAsia="zh-CN"/>
        </w:rPr>
      </w:pPr>
      <w:r>
        <w:rPr>
          <w:rFonts w:eastAsia="Times New Roman" w:cs="Times New Roman" w:ascii="Times New Roman" w:hAnsi="Times New Roman"/>
          <w:sz w:val="28"/>
          <w:szCs w:val="20"/>
          <w:lang w:eastAsia="zh-CN"/>
        </w:rPr>
      </w:r>
    </w:p>
    <w:p>
      <w:pPr>
        <w:pStyle w:val="Style16"/>
        <w:suppressAutoHyphens w:val="false"/>
        <w:ind w:firstLine="709"/>
        <w:jc w:val="both"/>
        <w:textAlignment w:val="auto"/>
        <w:rPr/>
      </w:pPr>
      <w:r>
        <w:rPr>
          <w:rStyle w:val="Style14"/>
          <w:rFonts w:eastAsia="Times New Roman" w:cs="Times New Roman" w:ascii="Times New Roman" w:hAnsi="Times New Roman"/>
          <w:sz w:val="28"/>
          <w:szCs w:val="28"/>
          <w:lang w:eastAsia="zh-CN"/>
        </w:rPr>
        <w:t xml:space="preserve">  </w:t>
      </w:r>
      <w:r>
        <w:rPr>
          <w:rStyle w:val="Style14"/>
          <w:rFonts w:eastAsia="Times New Roman" w:cs="Times New Roman" w:ascii="Times New Roman" w:hAnsi="Times New Roman"/>
          <w:sz w:val="28"/>
          <w:szCs w:val="28"/>
          <w:lang w:eastAsia="zh-CN"/>
        </w:rPr>
        <w:t>Глава муниципального образования</w:t>
        <w:tab/>
        <w:tab/>
        <w:t xml:space="preserve">         </w:t>
        <w:tab/>
        <w:t>А.Г. Волков</w:t>
      </w:r>
    </w:p>
    <w:p>
      <w:pPr>
        <w:pStyle w:val="Style16"/>
        <w:suppressAutoHyphens w:val="false"/>
        <w:ind w:firstLine="709"/>
        <w:jc w:val="both"/>
        <w:textAlignment w:val="auto"/>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Style16"/>
        <w:suppressAutoHyphens w:val="false"/>
        <w:ind w:firstLine="709"/>
        <w:jc w:val="both"/>
        <w:textAlignment w:val="auto"/>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Style16"/>
        <w:suppressAutoHyphens w:val="false"/>
        <w:ind w:firstLine="709"/>
        <w:jc w:val="both"/>
        <w:textAlignment w:val="auto"/>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Style16"/>
        <w:suppressAutoHyphens w:val="false"/>
        <w:ind w:firstLine="709"/>
        <w:jc w:val="both"/>
        <w:textAlignment w:val="auto"/>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Style16"/>
        <w:suppressAutoHyphens w:val="false"/>
        <w:ind w:firstLine="709"/>
        <w:jc w:val="both"/>
        <w:textAlignment w:val="auto"/>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r>
        <w:br w:type="page"/>
      </w:r>
    </w:p>
    <w:p>
      <w:pPr>
        <w:pStyle w:val="Style16"/>
        <w:widowControl/>
        <w:tabs>
          <w:tab w:val="clear" w:pos="720"/>
        </w:tabs>
        <w:suppressAutoHyphens w:val="false"/>
        <w:ind w:left="5387" w:hanging="0"/>
        <w:textAlignment w:val="auto"/>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t>Приложение №1</w:t>
      </w:r>
    </w:p>
    <w:p>
      <w:pPr>
        <w:pStyle w:val="Style16"/>
        <w:widowControl/>
        <w:tabs>
          <w:tab w:val="clear" w:pos="720"/>
        </w:tabs>
        <w:suppressAutoHyphens w:val="false"/>
        <w:ind w:left="5387" w:hanging="0"/>
        <w:textAlignment w:val="auto"/>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t xml:space="preserve"> </w:t>
      </w:r>
      <w:r>
        <w:rPr>
          <w:rFonts w:eastAsia="Times New Roman" w:cs="Times New Roman" w:ascii="Times New Roman" w:hAnsi="Times New Roman"/>
          <w:sz w:val="20"/>
          <w:szCs w:val="20"/>
          <w:lang w:eastAsia="zh-CN"/>
        </w:rPr>
        <w:t xml:space="preserve">к решению Совета народных  депутатов                    </w:t>
      </w:r>
    </w:p>
    <w:p>
      <w:pPr>
        <w:pStyle w:val="Style16"/>
        <w:widowControl/>
        <w:tabs>
          <w:tab w:val="clear" w:pos="720"/>
        </w:tabs>
        <w:suppressAutoHyphens w:val="false"/>
        <w:ind w:left="5387" w:hanging="0"/>
        <w:textAlignment w:val="auto"/>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t xml:space="preserve"> </w:t>
      </w:r>
      <w:r>
        <w:rPr>
          <w:rFonts w:eastAsia="Times New Roman" w:cs="Times New Roman" w:ascii="Times New Roman" w:hAnsi="Times New Roman"/>
          <w:sz w:val="20"/>
          <w:szCs w:val="20"/>
          <w:lang w:eastAsia="zh-CN"/>
        </w:rPr>
        <w:t xml:space="preserve">муниципального образования  поселок   </w:t>
      </w:r>
    </w:p>
    <w:p>
      <w:pPr>
        <w:pStyle w:val="Style16"/>
        <w:widowControl/>
        <w:tabs>
          <w:tab w:val="clear" w:pos="720"/>
        </w:tabs>
        <w:suppressAutoHyphens w:val="false"/>
        <w:ind w:left="5387" w:hanging="0"/>
        <w:textAlignment w:val="auto"/>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t xml:space="preserve"> </w:t>
      </w:r>
      <w:r>
        <w:rPr>
          <w:rFonts w:eastAsia="Times New Roman" w:cs="Times New Roman" w:ascii="Times New Roman" w:hAnsi="Times New Roman"/>
          <w:sz w:val="20"/>
          <w:szCs w:val="20"/>
          <w:lang w:eastAsia="zh-CN"/>
        </w:rPr>
        <w:t>Добрятино (сельское    поселение)</w:t>
      </w:r>
    </w:p>
    <w:p>
      <w:pPr>
        <w:pStyle w:val="Style16"/>
        <w:widowControl/>
        <w:tabs>
          <w:tab w:val="clear" w:pos="720"/>
        </w:tabs>
        <w:suppressAutoHyphens w:val="false"/>
        <w:ind w:left="5387" w:hanging="0"/>
        <w:textAlignment w:val="auto"/>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t xml:space="preserve"> </w:t>
      </w:r>
      <w:r>
        <w:rPr>
          <w:rFonts w:eastAsia="Times New Roman" w:cs="Times New Roman" w:ascii="Times New Roman" w:hAnsi="Times New Roman"/>
          <w:sz w:val="20"/>
          <w:szCs w:val="20"/>
          <w:lang w:eastAsia="zh-CN"/>
        </w:rPr>
        <w:t xml:space="preserve">Гусь-Хрустального  района </w:t>
      </w:r>
    </w:p>
    <w:p>
      <w:pPr>
        <w:pStyle w:val="Style16"/>
        <w:widowControl/>
        <w:tabs>
          <w:tab w:val="clear" w:pos="720"/>
        </w:tabs>
        <w:suppressAutoHyphens w:val="false"/>
        <w:ind w:left="5387" w:hanging="0"/>
        <w:textAlignment w:val="auto"/>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t xml:space="preserve"> </w:t>
      </w:r>
      <w:r>
        <w:rPr>
          <w:rFonts w:eastAsia="Times New Roman" w:cs="Times New Roman" w:ascii="Times New Roman" w:hAnsi="Times New Roman"/>
          <w:sz w:val="20"/>
          <w:szCs w:val="20"/>
          <w:lang w:eastAsia="zh-CN"/>
        </w:rPr>
        <w:t xml:space="preserve">Владимирской от   00.00.0000  № 00 </w:t>
      </w:r>
    </w:p>
    <w:p>
      <w:pPr>
        <w:pStyle w:val="Default"/>
        <w:ind w:firstLine="709"/>
        <w:jc w:val="right"/>
        <w:rPr>
          <w:b/>
          <w:b/>
          <w:sz w:val="26"/>
          <w:szCs w:val="26"/>
        </w:rPr>
      </w:pPr>
      <w:r>
        <w:rPr>
          <w:b/>
          <w:sz w:val="26"/>
          <w:szCs w:val="26"/>
        </w:rPr>
      </w:r>
    </w:p>
    <w:p>
      <w:pPr>
        <w:pStyle w:val="Normal"/>
        <w:spacing w:lineRule="auto" w:line="254" w:before="0" w:after="0"/>
        <w:ind w:firstLine="709"/>
        <w:jc w:val="center"/>
        <w:rPr/>
      </w:pPr>
      <w:r>
        <w:rPr>
          <w:rStyle w:val="Style14"/>
          <w:rFonts w:cs="Times New Roman" w:ascii="Times New Roman" w:hAnsi="Times New Roman"/>
          <w:b/>
          <w:sz w:val="28"/>
          <w:szCs w:val="28"/>
        </w:rPr>
        <w:t xml:space="preserve">Положение об осуществлении муниципального контроля в сфере благоустройства на территории </w:t>
      </w:r>
      <w:r>
        <w:rPr>
          <w:rStyle w:val="Style14"/>
          <w:rFonts w:cs="Times New Roman" w:ascii="Times New Roman" w:hAnsi="Times New Roman"/>
          <w:b/>
          <w:iCs/>
          <w:sz w:val="28"/>
          <w:szCs w:val="28"/>
        </w:rPr>
        <w:t xml:space="preserve">муниципального образования </w:t>
      </w:r>
    </w:p>
    <w:p>
      <w:pPr>
        <w:pStyle w:val="Normal"/>
        <w:spacing w:lineRule="auto" w:line="254" w:before="0" w:after="0"/>
        <w:ind w:firstLine="709"/>
        <w:jc w:val="center"/>
        <w:rPr>
          <w:rFonts w:ascii="Times New Roman" w:hAnsi="Times New Roman" w:cs="Times New Roman"/>
          <w:b/>
          <w:b/>
          <w:iCs/>
          <w:sz w:val="28"/>
          <w:szCs w:val="28"/>
        </w:rPr>
      </w:pPr>
      <w:r>
        <w:rPr>
          <w:rFonts w:cs="Times New Roman" w:ascii="Times New Roman" w:hAnsi="Times New Roman"/>
          <w:b/>
          <w:iCs/>
          <w:sz w:val="28"/>
          <w:szCs w:val="28"/>
        </w:rPr>
        <w:t xml:space="preserve">посёлок Добрятино (сельское поселение) </w:t>
      </w:r>
    </w:p>
    <w:p>
      <w:pPr>
        <w:pStyle w:val="Normal"/>
        <w:spacing w:lineRule="auto" w:line="254" w:before="0" w:after="0"/>
        <w:ind w:firstLine="709"/>
        <w:jc w:val="center"/>
        <w:rPr/>
      </w:pPr>
      <w:r>
        <w:rPr>
          <w:rStyle w:val="Style14"/>
          <w:rFonts w:cs="Times New Roman" w:ascii="Times New Roman" w:hAnsi="Times New Roman"/>
          <w:b/>
          <w:iCs/>
          <w:sz w:val="28"/>
          <w:szCs w:val="28"/>
        </w:rPr>
        <w:t>Гусь-Хрустального района</w:t>
      </w:r>
    </w:p>
    <w:p>
      <w:pPr>
        <w:pStyle w:val="Normal"/>
        <w:spacing w:lineRule="auto" w:line="254"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Style20"/>
        <w:spacing w:lineRule="auto" w:line="254" w:before="0" w:after="0"/>
        <w:ind w:left="1429" w:hanging="0"/>
        <w:rPr/>
      </w:pPr>
      <w:r>
        <w:rPr>
          <w:rStyle w:val="Style14"/>
          <w:rFonts w:cs="Times New Roman" w:ascii="Times New Roman" w:hAnsi="Times New Roman"/>
          <w:b/>
          <w:sz w:val="28"/>
          <w:szCs w:val="28"/>
        </w:rPr>
        <w:t xml:space="preserve">                                 </w:t>
      </w:r>
      <w:r>
        <w:rPr>
          <w:rStyle w:val="Style14"/>
          <w:rFonts w:cs="Times New Roman" w:ascii="Times New Roman" w:hAnsi="Times New Roman"/>
          <w:b/>
          <w:sz w:val="28"/>
          <w:szCs w:val="28"/>
          <w:lang w:val="en-US"/>
        </w:rPr>
        <w:t>I</w:t>
      </w:r>
      <w:r>
        <w:rPr>
          <w:rStyle w:val="Style14"/>
          <w:rFonts w:cs="Times New Roman" w:ascii="Times New Roman" w:hAnsi="Times New Roman"/>
          <w:b/>
          <w:sz w:val="28"/>
          <w:szCs w:val="28"/>
        </w:rPr>
        <w:t>. Общие положения</w:t>
      </w:r>
    </w:p>
    <w:p>
      <w:pPr>
        <w:pStyle w:val="Normal"/>
        <w:spacing w:lineRule="auto" w:line="254"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s>
        <w:spacing w:lineRule="auto" w:line="240" w:before="0" w:after="0"/>
        <w:ind w:left="170" w:firstLine="709"/>
        <w:jc w:val="both"/>
        <w:rPr/>
      </w:pPr>
      <w:r>
        <w:rPr>
          <w:rStyle w:val="Style14"/>
          <w:rFonts w:cs="Times New Roman" w:ascii="TimesNewRomanPSMT" w:hAnsi="TimesNewRomanPSMT"/>
          <w:sz w:val="28"/>
          <w:szCs w:val="28"/>
        </w:rPr>
        <w:t xml:space="preserve">1. Муниципальный контроль в сфере благоустройства на территории </w:t>
      </w:r>
      <w:r>
        <w:rPr>
          <w:rStyle w:val="Style14"/>
          <w:rFonts w:cs="Times New Roman" w:ascii="Times New Roman" w:hAnsi="Times New Roman"/>
          <w:iCs/>
          <w:sz w:val="28"/>
          <w:szCs w:val="28"/>
          <w:lang w:eastAsia="ru-RU"/>
        </w:rPr>
        <w:t xml:space="preserve">муниципального образования посёлок Добрятино (сельское поселение) Гусь-Хрустального района </w:t>
      </w:r>
      <w:r>
        <w:rPr>
          <w:rStyle w:val="Style14"/>
          <w:rFonts w:cs="Times New Roman" w:ascii="Times New Roman" w:hAnsi="Times New Roman"/>
          <w:sz w:val="28"/>
          <w:szCs w:val="28"/>
        </w:rPr>
        <w:t xml:space="preserve">(далее – муниципальный контроль)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Pr>
          <w:rStyle w:val="Style14"/>
          <w:rFonts w:eastAsia="Times New Roman" w:cs="Times New Roman" w:ascii="Times New Roman" w:hAnsi="Times New Roman"/>
          <w:color w:val="000000"/>
          <w:sz w:val="28"/>
          <w:szCs w:val="28"/>
          <w:lang w:eastAsia="ru-RU"/>
        </w:rPr>
        <w:t>(далее - Федеральный закон № 248-ФЗ), а также в соответствии Правилами по обеспечению чистоты, порядка и благоустройства на территории муниципального образования посёлок Добрятино (сельское поселение), надлежащему содержанию расположенных на них объектов (далее —Правила благоустройства).</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3. Предметом муниципального контроля является </w:t>
      </w:r>
      <w:r>
        <w:rPr>
          <w:rStyle w:val="Style14"/>
          <w:rFonts w:eastAsia="Times New Roman" w:cs="Times New Roman" w:ascii="Times New Roman" w:hAnsi="Times New Roman"/>
          <w:sz w:val="28"/>
          <w:szCs w:val="28"/>
          <w:lang w:eastAsia="ru-RU"/>
        </w:rPr>
        <w:t xml:space="preserve">соблюдение Правил благоустройства, в том числе </w:t>
      </w:r>
      <w:r>
        <w:rPr>
          <w:rStyle w:val="Style14"/>
          <w:rFonts w:cs="Times New Roman" w:ascii="Times New Roman" w:hAnsi="Times New Roman"/>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Pr>
          <w:rStyle w:val="Style14"/>
          <w:rFonts w:cs="Times New Roman" w:ascii="Times New Roman" w:hAnsi="Times New Roman"/>
          <w:i/>
          <w:sz w:val="28"/>
          <w:szCs w:val="28"/>
        </w:rPr>
        <w:t>.</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4. </w:t>
      </w:r>
      <w:r>
        <w:rPr>
          <w:rStyle w:val="Style14"/>
          <w:rFonts w:cs="Times New Roman" w:ascii="Times New Roman" w:hAnsi="Times New Roman"/>
          <w:color w:val="000000"/>
          <w:sz w:val="28"/>
          <w:szCs w:val="28"/>
        </w:rPr>
        <w:t xml:space="preserve">Муниципальный контроль осуществляется администрацией </w:t>
      </w:r>
      <w:r>
        <w:rPr>
          <w:rStyle w:val="Style14"/>
          <w:rFonts w:cs="Times New Roman" w:ascii="Times New Roman" w:hAnsi="Times New Roman"/>
          <w:iCs/>
          <w:color w:val="000000"/>
          <w:sz w:val="28"/>
          <w:szCs w:val="28"/>
          <w:lang w:eastAsia="ru-RU"/>
        </w:rPr>
        <w:t>муниципального образования посёлок Добрятино (сельское поселение) Гусь-Хрустального района  (далее по тексту администрация).</w:t>
      </w:r>
    </w:p>
    <w:p>
      <w:pPr>
        <w:pStyle w:val="Normal"/>
        <w:tabs>
          <w:tab w:val="clear" w:pos="720"/>
        </w:tabs>
        <w:spacing w:lineRule="auto" w:line="240" w:before="0" w:after="0"/>
        <w:ind w:left="170" w:firstLine="709"/>
        <w:jc w:val="both"/>
        <w:rPr/>
      </w:pPr>
      <w:r>
        <w:rPr>
          <w:rStyle w:val="Style14"/>
          <w:rFonts w:cs="Times New Roman" w:ascii="Times New Roman" w:hAnsi="Times New Roman"/>
          <w:color w:val="000000"/>
          <w:sz w:val="28"/>
          <w:szCs w:val="28"/>
        </w:rPr>
        <w:t xml:space="preserve">5. </w:t>
      </w:r>
      <w:r>
        <w:rPr>
          <w:rStyle w:val="Style14"/>
          <w:rFonts w:cs="Times New Roman" w:ascii="Times New Roman" w:hAnsi="Times New Roman"/>
          <w:sz w:val="28"/>
          <w:szCs w:val="28"/>
        </w:rPr>
        <w:t>Муниципальный контроль вправе осуществлять следующие должностные лица:</w:t>
      </w:r>
    </w:p>
    <w:p>
      <w:pPr>
        <w:pStyle w:val="Style20"/>
        <w:numPr>
          <w:ilvl w:val="0"/>
          <w:numId w:val="9"/>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руководитель контрольного органа;</w:t>
      </w:r>
    </w:p>
    <w:p>
      <w:pPr>
        <w:pStyle w:val="Style20"/>
        <w:numPr>
          <w:ilvl w:val="0"/>
          <w:numId w:val="9"/>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заместитель руководителя контрольного органа;</w:t>
      </w:r>
    </w:p>
    <w:p>
      <w:pPr>
        <w:pStyle w:val="Style20"/>
        <w:numPr>
          <w:ilvl w:val="0"/>
          <w:numId w:val="9"/>
        </w:numPr>
        <w:tabs>
          <w:tab w:val="left" w:pos="0" w:leader="none"/>
          <w:tab w:val="left" w:pos="1134" w:leader="none"/>
        </w:tabs>
        <w:spacing w:lineRule="auto" w:line="240" w:before="0" w:after="0"/>
        <w:ind w:left="170" w:hanging="0"/>
        <w:jc w:val="both"/>
        <w:rPr/>
      </w:pPr>
      <w:r>
        <w:rPr>
          <w:rStyle w:val="Style14"/>
          <w:rFonts w:cs="Times New Roman"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муниципальный служащий).</w:t>
      </w:r>
    </w:p>
    <w:p>
      <w:pPr>
        <w:pStyle w:val="Style20"/>
        <w:numPr>
          <w:ilvl w:val="0"/>
          <w:numId w:val="10"/>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Принятие решений о проведении контрольных мероприятий осуществляет руководитель контрольного органа.</w:t>
      </w:r>
    </w:p>
    <w:p>
      <w:pPr>
        <w:pStyle w:val="Style20"/>
        <w:tabs>
          <w:tab w:val="left" w:pos="1134"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7. Инспекторы при осуществлении муниципального контроля имеют права, обязанности и несут ответственность в соответствии с Федеральным законом               № 248-ФЗ и иными федеральными законами.</w:t>
      </w:r>
    </w:p>
    <w:p>
      <w:pPr>
        <w:pStyle w:val="Style20"/>
        <w:tabs>
          <w:tab w:val="left" w:pos="1134" w:leader="none"/>
        </w:tabs>
        <w:spacing w:lineRule="auto" w:line="240" w:before="0" w:after="0"/>
        <w:ind w:left="170" w:firstLine="709"/>
        <w:jc w:val="both"/>
        <w:rPr/>
      </w:pPr>
      <w:r>
        <w:rPr>
          <w:rStyle w:val="Style14"/>
          <w:rFonts w:cs="Times New Roman" w:ascii="Times New Roman" w:hAnsi="Times New Roman"/>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pPr>
        <w:pStyle w:val="Style20"/>
        <w:tabs>
          <w:tab w:val="left" w:pos="1134" w:leader="none"/>
        </w:tabs>
        <w:spacing w:lineRule="auto" w:line="240" w:before="0" w:after="0"/>
        <w:ind w:left="170" w:firstLine="709"/>
        <w:jc w:val="both"/>
        <w:rPr/>
      </w:pPr>
      <w:r>
        <w:rPr>
          <w:rStyle w:val="Style14"/>
          <w:rFonts w:cs="Times New Roman" w:ascii="Times New Roman" w:hAnsi="Times New Roman"/>
          <w:sz w:val="28"/>
          <w:szCs w:val="28"/>
        </w:rPr>
        <w:t xml:space="preserve">9. </w:t>
      </w:r>
      <w:r>
        <w:rPr>
          <w:rStyle w:val="Style14"/>
          <w:rFonts w:eastAsia="Times New Roman" w:cs="Times New Roman" w:ascii="Times New Roman" w:hAnsi="Times New Roman"/>
          <w:sz w:val="28"/>
          <w:szCs w:val="28"/>
          <w:lang w:eastAsia="ru-RU"/>
        </w:rPr>
        <w:t>Объектами муниципального контроля являются:</w:t>
      </w:r>
    </w:p>
    <w:p>
      <w:pPr>
        <w:pStyle w:val="Style20"/>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1) деятельность, действия (бездействие) контролируемых лиц, связанные с соблюдением правил благоустройства на территории муниципального образования;</w:t>
      </w:r>
    </w:p>
    <w:p>
      <w:pPr>
        <w:pStyle w:val="Style20"/>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w:t>
      </w:r>
    </w:p>
    <w:p>
      <w:pPr>
        <w:pStyle w:val="Style20"/>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10.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pPr>
        <w:pStyle w:val="Style20"/>
        <w:spacing w:lineRule="auto" w:line="240" w:before="0" w:after="0"/>
        <w:ind w:left="170" w:firstLine="709"/>
        <w:jc w:val="both"/>
        <w:rPr/>
      </w:pPr>
      <w:r>
        <w:rPr>
          <w:rStyle w:val="Style14"/>
          <w:rFonts w:cs="Times New Roman" w:ascii="Times New Roman" w:hAnsi="Times New Roman"/>
          <w:sz w:val="28"/>
          <w:szCs w:val="28"/>
        </w:rPr>
        <w:t xml:space="preserve">11. </w:t>
      </w:r>
      <w:r>
        <w:rPr>
          <w:rStyle w:val="Style14"/>
          <w:rFonts w:eastAsia="Times New Roman" w:cs="Times New Roman" w:ascii="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Style20"/>
        <w:spacing w:lineRule="auto" w:line="240" w:before="0" w:after="0"/>
        <w:ind w:left="170" w:firstLine="709"/>
        <w:jc w:val="both"/>
        <w:rPr/>
      </w:pPr>
      <w:r>
        <w:rPr>
          <w:rStyle w:val="Style14"/>
          <w:rFonts w:eastAsia="Times New Roman" w:cs="Times New Roman" w:ascii="Times New Roman" w:hAnsi="Times New Roman"/>
          <w:sz w:val="28"/>
          <w:szCs w:val="28"/>
          <w:lang w:eastAsia="ru-RU"/>
        </w:rPr>
        <w:t xml:space="preserve">12. </w:t>
      </w:r>
      <w:r>
        <w:rPr>
          <w:rStyle w:val="Style14"/>
          <w:rFonts w:cs="Times New Roman" w:ascii="Times New Roman" w:hAnsi="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2" w:tgtFrame="_top">
        <w:r>
          <w:rPr>
            <w:rStyle w:val="Style14"/>
            <w:rFonts w:cs="Times New Roman" w:ascii="Times New Roman" w:hAnsi="Times New Roman"/>
            <w:sz w:val="28"/>
            <w:szCs w:val="28"/>
          </w:rPr>
          <w:t>закона</w:t>
        </w:r>
      </w:hyperlink>
      <w:r>
        <w:rPr>
          <w:rStyle w:val="Style14"/>
          <w:rFonts w:cs="Times New Roman" w:ascii="Times New Roman" w:hAnsi="Times New Roman"/>
          <w:sz w:val="28"/>
          <w:szCs w:val="28"/>
        </w:rPr>
        <w:t xml:space="preserve"> №248-ФЗ.</w:t>
      </w:r>
    </w:p>
    <w:p>
      <w:pPr>
        <w:pStyle w:val="Style20"/>
        <w:spacing w:lineRule="auto" w:line="240" w:before="0" w:after="0"/>
        <w:ind w:left="170" w:firstLine="709"/>
        <w:jc w:val="both"/>
        <w:rPr/>
      </w:pPr>
      <w:r>
        <w:rPr>
          <w:rStyle w:val="Style14"/>
          <w:rFonts w:eastAsia="Times New Roman" w:cs="Times New Roman" w:ascii="Times New Roman" w:hAnsi="Times New Roman"/>
          <w:sz w:val="28"/>
          <w:szCs w:val="28"/>
          <w:lang w:eastAsia="ru-RU"/>
        </w:rPr>
        <w:t>13.</w:t>
      </w:r>
      <w:r>
        <w:rPr>
          <w:rStyle w:val="Style14"/>
          <w:rFonts w:eastAsia="Times New Roman" w:cs="Times New Roman" w:ascii="Times New Roman" w:hAnsi="Times New Roman"/>
          <w:color w:val="000000"/>
          <w:sz w:val="28"/>
          <w:szCs w:val="28"/>
          <w:lang w:eastAsia="ru-RU"/>
        </w:rPr>
        <w:t xml:space="preserve">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pPr>
        <w:pStyle w:val="Style20"/>
        <w:spacing w:lineRule="auto" w:line="240" w:before="0" w:after="0"/>
        <w:ind w:left="170" w:firstLine="709"/>
        <w:jc w:val="both"/>
        <w:rPr/>
      </w:pPr>
      <w:r>
        <w:rPr>
          <w:rStyle w:val="Style14"/>
          <w:rFonts w:eastAsia="Times New Roman" w:cs="Times New Roman" w:ascii="Times New Roman" w:hAnsi="Times New Roman"/>
          <w:sz w:val="28"/>
          <w:szCs w:val="28"/>
          <w:lang w:eastAsia="ru-RU"/>
        </w:rPr>
        <w:t>14.</w:t>
      </w:r>
      <w:r>
        <w:rPr>
          <w:rStyle w:val="Style14"/>
          <w:rFonts w:eastAsia="Times New Roman" w:cs="Times New Roman" w:ascii="Times New Roman" w:hAnsi="Times New Roman"/>
          <w:color w:val="000000"/>
          <w:sz w:val="28"/>
          <w:szCs w:val="28"/>
          <w:lang w:eastAsia="ru-RU"/>
        </w:rPr>
        <w:t xml:space="preserve">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r>
        <w:fldChar w:fldCharType="begin"/>
      </w:r>
      <w:r>
        <w:rPr>
          <w:rStyle w:val="Style14"/>
          <w:sz w:val="28"/>
          <w:szCs w:val="28"/>
          <w:rFonts w:eastAsia="Times New Roman" w:cs="Times New Roman" w:ascii="Times New Roman" w:hAnsi="Times New Roman"/>
        </w:rPr>
        <w:instrText> HYPERLINK "https://docs.cntd.ru/document/565415215" \l "64U0IK" \n _top</w:instrText>
      </w:r>
      <w:r>
        <w:rPr>
          <w:rStyle w:val="Style14"/>
          <w:sz w:val="28"/>
          <w:szCs w:val="28"/>
          <w:rFonts w:eastAsia="Times New Roman" w:cs="Times New Roman" w:ascii="Times New Roman" w:hAnsi="Times New Roman"/>
        </w:rPr>
        <w:fldChar w:fldCharType="separate"/>
      </w:r>
      <w:r>
        <w:rPr>
          <w:rStyle w:val="Style14"/>
          <w:rFonts w:eastAsia="Times New Roman" w:cs="Times New Roman" w:ascii="Times New Roman" w:hAnsi="Times New Roman"/>
          <w:color w:val="000000"/>
          <w:sz w:val="28"/>
          <w:szCs w:val="28"/>
          <w:lang w:eastAsia="ru-RU"/>
        </w:rPr>
        <w:t xml:space="preserve">Федеральным законом </w:t>
      </w:r>
      <w:r>
        <w:rPr>
          <w:rStyle w:val="Style14"/>
          <w:sz w:val="28"/>
          <w:szCs w:val="28"/>
          <w:rFonts w:eastAsia="Times New Roman" w:cs="Times New Roman" w:ascii="Times New Roman" w:hAnsi="Times New Roman"/>
        </w:rPr>
        <w:fldChar w:fldCharType="end"/>
      </w:r>
      <w:r>
        <w:rPr>
          <w:rStyle w:val="Style14"/>
          <w:rFonts w:eastAsia="Times New Roman" w:cs="Times New Roman" w:ascii="Times New Roman" w:hAnsi="Times New Roman"/>
          <w:color w:val="000000"/>
          <w:sz w:val="28"/>
          <w:szCs w:val="28"/>
          <w:lang w:eastAsia="ru-RU"/>
        </w:rPr>
        <w:t>№248-ФЗ, осуществляются с учетом требований законодательства Российской Федерации о государственной и иной охраняемой законом тайне.</w:t>
      </w:r>
    </w:p>
    <w:p>
      <w:pPr>
        <w:pStyle w:val="Style20"/>
        <w:spacing w:lineRule="auto" w:line="240" w:before="0" w:after="0"/>
        <w:ind w:left="170" w:firstLine="709"/>
        <w:jc w:val="both"/>
        <w:rPr/>
      </w:pPr>
      <w:r>
        <w:rPr>
          <w:rStyle w:val="Style14"/>
          <w:rFonts w:eastAsia="Times New Roman" w:cs="Times New Roman" w:ascii="Times New Roman" w:hAnsi="Times New Roman"/>
          <w:sz w:val="28"/>
          <w:szCs w:val="28"/>
          <w:lang w:eastAsia="ru-RU"/>
        </w:rPr>
        <w:t>15.</w:t>
      </w:r>
      <w:r>
        <w:rPr>
          <w:rStyle w:val="Style14"/>
          <w:rFonts w:eastAsia="Times New Roman" w:cs="Times New Roman" w:ascii="Times New Roman" w:hAnsi="Times New Roman"/>
          <w:color w:val="000000"/>
          <w:sz w:val="28"/>
          <w:szCs w:val="28"/>
          <w:lang w:eastAsia="ru-RU"/>
        </w:rPr>
        <w:t xml:space="preserve"> Муниципальный контроль осуществляется в соответствии с: </w:t>
      </w:r>
    </w:p>
    <w:p>
      <w:pPr>
        <w:pStyle w:val="Style20"/>
        <w:spacing w:lineRule="auto" w:line="240" w:before="0" w:after="0"/>
        <w:ind w:left="170" w:firstLine="709"/>
        <w:jc w:val="both"/>
        <w:rPr/>
      </w:pPr>
      <w:r>
        <w:rPr>
          <w:rStyle w:val="Style14"/>
          <w:rFonts w:eastAsia="Times New Roman" w:cs="Times New Roman" w:ascii="Times New Roman" w:hAnsi="Times New Roman"/>
          <w:color w:val="000000"/>
          <w:sz w:val="28"/>
          <w:szCs w:val="28"/>
          <w:lang w:eastAsia="ru-RU"/>
        </w:rPr>
        <w:t xml:space="preserve">- </w:t>
      </w:r>
      <w:r>
        <w:rPr>
          <w:rStyle w:val="Style14"/>
          <w:rFonts w:eastAsia="Times New Roman" w:cs="Times New Roman" w:ascii="Times New Roman" w:hAnsi="Times New Roman"/>
          <w:sz w:val="28"/>
          <w:szCs w:val="28"/>
          <w:lang w:eastAsia="zh-CN"/>
        </w:rPr>
        <w:t>Федеральным  законом от 06.10.2003 № 131-ФЗ «Об общих принципах организации местного самоуправления в Российской Федерации»;</w:t>
      </w:r>
    </w:p>
    <w:p>
      <w:pPr>
        <w:pStyle w:val="Style20"/>
        <w:spacing w:lineRule="auto" w:line="240" w:before="0" w:after="0"/>
        <w:ind w:left="170"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Федеральным законом от   31.07.2020 248-ФЗ «О государственном контроле (надзоре) и муниципальном контроле в Российской Федерации»;</w:t>
      </w:r>
    </w:p>
    <w:p>
      <w:pPr>
        <w:pStyle w:val="Style20"/>
        <w:spacing w:lineRule="auto" w:line="240" w:before="0" w:after="0"/>
        <w:ind w:left="170" w:firstLine="709"/>
        <w:jc w:val="both"/>
        <w:rPr/>
      </w:pPr>
      <w:r>
        <w:rPr>
          <w:rStyle w:val="Style14"/>
          <w:rFonts w:eastAsia="Times New Roman" w:cs="Times New Roman" w:ascii="Times New Roman" w:hAnsi="Times New Roman"/>
          <w:sz w:val="28"/>
          <w:szCs w:val="28"/>
          <w:lang w:eastAsia="zh-CN"/>
        </w:rPr>
        <w:t>-</w:t>
      </w:r>
      <w:r>
        <w:rPr/>
        <w:t xml:space="preserve"> </w:t>
      </w:r>
      <w:r>
        <w:rPr>
          <w:rStyle w:val="Style14"/>
          <w:rFonts w:eastAsia="Times New Roman" w:cs="Times New Roman" w:ascii="Times New Roman" w:hAnsi="Times New Roman"/>
          <w:sz w:val="28"/>
          <w:szCs w:val="28"/>
          <w:lang w:eastAsia="zh-CN"/>
        </w:rPr>
        <w:t xml:space="preserve"> Решение Совета народных депутатов муниципального образования посёлок Добрятино (сельское поселение) от 16.06.2017 № 88 «Об утверждении Правил по обеспечению чистоты, порядка и благоустройства на территории муниципального образования посёлок Добрятино (сельское поселение), надлежащему содержанию расположенных на них объектов»;</w:t>
      </w:r>
    </w:p>
    <w:p>
      <w:pPr>
        <w:pStyle w:val="Style20"/>
        <w:spacing w:lineRule="auto" w:line="240" w:before="0" w:after="0"/>
        <w:ind w:left="170"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Решение Совета народных депутатов муниципального образования посёлок Добрятино (сельское поселение) Гусь-Хрустального района от 28.06.2005 № 15 "О принятии Устава муниципального образования посёлок Добрятино (сельское поселение)  Гусь-Хрустального района Владимирской области в новой редакции";</w:t>
      </w:r>
    </w:p>
    <w:p>
      <w:pPr>
        <w:pStyle w:val="Style20"/>
        <w:spacing w:lineRule="auto" w:line="240" w:before="0" w:after="0"/>
        <w:ind w:left="170" w:firstLine="709"/>
        <w:jc w:val="both"/>
        <w:rPr/>
      </w:pPr>
      <w:r>
        <w:rPr>
          <w:rStyle w:val="Style14"/>
          <w:rFonts w:eastAsia="Times New Roman" w:cs="Times New Roman" w:ascii="Times New Roman" w:hAnsi="Times New Roman"/>
          <w:sz w:val="28"/>
          <w:szCs w:val="28"/>
          <w:lang w:eastAsia="zh-CN"/>
        </w:rPr>
        <w:t>- Устав муниципального образования посёлок Добрятино (сельское поселение) Гусь-Хрустального района Владимирской области.</w:t>
      </w:r>
    </w:p>
    <w:p>
      <w:pPr>
        <w:pStyle w:val="Style20"/>
        <w:spacing w:lineRule="auto" w:line="240" w:before="0" w:after="0"/>
        <w:ind w:left="170" w:firstLine="709"/>
        <w:jc w:val="both"/>
        <w:rPr/>
      </w:pPr>
      <w:r>
        <w:rPr>
          <w:rStyle w:val="Style14"/>
          <w:rFonts w:eastAsia="Times New Roman" w:cs="Times New Roman" w:ascii="Times New Roman" w:hAnsi="Times New Roman"/>
          <w:sz w:val="28"/>
          <w:szCs w:val="28"/>
          <w:lang w:eastAsia="ru-RU"/>
        </w:rPr>
        <w:t xml:space="preserve">16. </w:t>
      </w:r>
      <w:r>
        <w:rPr>
          <w:rStyle w:val="Style14"/>
          <w:rFonts w:cs="Times New Roman" w:ascii="Times New Roman" w:hAnsi="Times New Roman"/>
          <w:sz w:val="28"/>
          <w:szCs w:val="28"/>
        </w:rPr>
        <w:t>Система оценки и управления рисками при осуществлении муниципального контроля не применяется.</w:t>
      </w:r>
    </w:p>
    <w:p>
      <w:pPr>
        <w:pStyle w:val="Style20"/>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17. Все внеплановые контрольные мероприятия могут проводиться только после согласования с органами прокуратуры.</w:t>
      </w:r>
    </w:p>
    <w:p>
      <w:pPr>
        <w:pStyle w:val="Style20"/>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18. Оценка результативности и эффективности осуществления муниципального контроля осуществляется на основании статьи 30 Федерального закона № 248-ФЗ.</w:t>
      </w:r>
    </w:p>
    <w:p>
      <w:pPr>
        <w:pStyle w:val="Normal"/>
        <w:spacing w:lineRule="auto" w:line="254"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Style16"/>
        <w:spacing w:lineRule="auto" w:line="254"/>
        <w:jc w:val="center"/>
        <w:rPr/>
      </w:pPr>
      <w:r>
        <w:rPr>
          <w:rStyle w:val="Style14"/>
          <w:rFonts w:cs="Times New Roman" w:ascii="Times New Roman" w:hAnsi="Times New Roman"/>
          <w:b/>
          <w:sz w:val="28"/>
          <w:szCs w:val="28"/>
          <w:lang w:val="en-US"/>
        </w:rPr>
        <w:t>II</w:t>
      </w:r>
      <w:r>
        <w:rPr>
          <w:rStyle w:val="Style14"/>
          <w:rFonts w:cs="Times New Roman" w:ascii="Times New Roman" w:hAnsi="Times New Roman"/>
          <w:b/>
          <w:sz w:val="28"/>
          <w:szCs w:val="28"/>
        </w:rPr>
        <w:t>. Профилактика рисков причинения вреда (ущерба) охраняемым законом ценностям при осуществлении муниципального контроля</w:t>
      </w:r>
    </w:p>
    <w:p>
      <w:pPr>
        <w:pStyle w:val="Normal"/>
        <w:spacing w:lineRule="auto" w:line="254"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Style20"/>
        <w:numPr>
          <w:ilvl w:val="0"/>
          <w:numId w:val="11"/>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pPr>
        <w:pStyle w:val="Style20"/>
        <w:numPr>
          <w:ilvl w:val="0"/>
          <w:numId w:val="11"/>
        </w:numPr>
        <w:tabs>
          <w:tab w:val="left" w:pos="0" w:leader="none"/>
          <w:tab w:val="left" w:pos="1134" w:leader="none"/>
        </w:tabs>
        <w:spacing w:lineRule="auto" w:line="240" w:before="0" w:after="0"/>
        <w:ind w:left="170" w:hanging="0"/>
        <w:jc w:val="both"/>
        <w:rPr/>
      </w:pPr>
      <w:r>
        <w:rPr>
          <w:rStyle w:val="Style14"/>
          <w:rFonts w:cs="Times New Roman" w:ascii="Times New Roman" w:hAnsi="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Pr>
          <w:rStyle w:val="Style14"/>
          <w:rFonts w:cs="Times New Roman" w:ascii="Times New Roman" w:hAnsi="Times New Roman"/>
          <w:iCs/>
          <w:sz w:val="28"/>
          <w:szCs w:val="28"/>
          <w:lang w:eastAsia="ru-RU"/>
        </w:rPr>
        <w:t>администрации муниципального образования посёлок Добрятино (сельское поселение) Гусь-Хрустального района</w:t>
      </w:r>
      <w:r>
        <w:rPr>
          <w:rStyle w:val="Style14"/>
          <w:rFonts w:cs="Times New Roman" w:ascii="Times New Roman" w:hAnsi="Times New Roman"/>
          <w:i/>
          <w:iCs/>
          <w:sz w:val="28"/>
          <w:szCs w:val="28"/>
          <w:lang w:eastAsia="ru-RU"/>
        </w:rPr>
        <w:t xml:space="preserve"> </w:t>
      </w:r>
      <w:r>
        <w:rPr>
          <w:rStyle w:val="Style14"/>
          <w:rFonts w:cs="Times New Roman" w:ascii="Times New Roman" w:hAnsi="Times New Roman"/>
          <w:sz w:val="28"/>
          <w:szCs w:val="28"/>
        </w:rPr>
        <w:t>в соответствии с законодательством.</w:t>
      </w:r>
    </w:p>
    <w:p>
      <w:pPr>
        <w:pStyle w:val="Style20"/>
        <w:numPr>
          <w:ilvl w:val="0"/>
          <w:numId w:val="11"/>
        </w:numPr>
        <w:tabs>
          <w:tab w:val="left" w:pos="0" w:leader="none"/>
          <w:tab w:val="left" w:pos="1134" w:leader="none"/>
        </w:tabs>
        <w:spacing w:lineRule="auto" w:line="240" w:before="0" w:after="0"/>
        <w:ind w:left="17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Style20"/>
        <w:numPr>
          <w:ilvl w:val="0"/>
          <w:numId w:val="11"/>
        </w:numPr>
        <w:tabs>
          <w:tab w:val="left" w:pos="0" w:leader="none"/>
          <w:tab w:val="left" w:pos="1134" w:leader="none"/>
        </w:tabs>
        <w:spacing w:lineRule="auto" w:line="240" w:before="0" w:after="0"/>
        <w:ind w:left="17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служащий незамедлительно направляет информацию об этом руководителю контрольного органа для принятия решения о проведении контрольных мероприятий.</w:t>
      </w:r>
      <w:bookmarkStart w:id="12" w:name="P85"/>
      <w:bookmarkEnd w:id="12"/>
    </w:p>
    <w:p>
      <w:pPr>
        <w:pStyle w:val="Style20"/>
        <w:numPr>
          <w:ilvl w:val="0"/>
          <w:numId w:val="11"/>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pPr>
        <w:pStyle w:val="Style20"/>
        <w:numPr>
          <w:ilvl w:val="0"/>
          <w:numId w:val="11"/>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При осуществлении муниципального контроля могут проводиться следующие виды профилактических мероприятий:</w:t>
      </w:r>
    </w:p>
    <w:p>
      <w:pPr>
        <w:pStyle w:val="Style20"/>
        <w:numPr>
          <w:ilvl w:val="1"/>
          <w:numId w:val="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информирование;</w:t>
      </w:r>
    </w:p>
    <w:p>
      <w:pPr>
        <w:pStyle w:val="Style20"/>
        <w:numPr>
          <w:ilvl w:val="1"/>
          <w:numId w:val="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консультирование;</w:t>
      </w:r>
    </w:p>
    <w:p>
      <w:pPr>
        <w:pStyle w:val="Style20"/>
        <w:numPr>
          <w:ilvl w:val="1"/>
          <w:numId w:val="2"/>
        </w:numPr>
        <w:tabs>
          <w:tab w:val="left" w:pos="0" w:leader="none"/>
          <w:tab w:val="left" w:pos="1134" w:leader="none"/>
        </w:tabs>
        <w:spacing w:lineRule="auto" w:line="240" w:before="0" w:after="0"/>
        <w:ind w:left="17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объявление предостережения;</w:t>
      </w:r>
    </w:p>
    <w:p>
      <w:pPr>
        <w:pStyle w:val="Style20"/>
        <w:numPr>
          <w:ilvl w:val="1"/>
          <w:numId w:val="2"/>
        </w:numPr>
        <w:tabs>
          <w:tab w:val="left" w:pos="0" w:leader="none"/>
          <w:tab w:val="left" w:pos="1134" w:leader="none"/>
        </w:tabs>
        <w:spacing w:lineRule="auto" w:line="240" w:before="0" w:after="0"/>
        <w:ind w:left="17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профилактический визит.</w:t>
        <w:tab/>
      </w:r>
    </w:p>
    <w:p>
      <w:pPr>
        <w:pStyle w:val="Style20"/>
        <w:tabs>
          <w:tab w:val="left" w:pos="1134" w:leader="none"/>
        </w:tabs>
        <w:spacing w:lineRule="auto" w:line="240" w:before="0" w:after="0"/>
        <w:ind w:left="170" w:firstLine="709"/>
        <w:jc w:val="both"/>
        <w:rPr/>
      </w:pPr>
      <w:r>
        <w:rPr>
          <w:rStyle w:val="Style14"/>
          <w:rFonts w:cs="Times New Roman" w:ascii="Times New Roman" w:hAnsi="Times New Roman"/>
          <w:sz w:val="28"/>
          <w:szCs w:val="28"/>
        </w:rPr>
        <w:t xml:space="preserve">Информирование осуществляется посредством размещения сведений, предусмотренных </w:t>
      </w:r>
      <w:hyperlink r:id="rId3" w:tgtFrame="_top">
        <w:r>
          <w:rPr>
            <w:rStyle w:val="Style14"/>
            <w:rFonts w:cs="Times New Roman" w:ascii="Times New Roman" w:hAnsi="Times New Roman"/>
            <w:sz w:val="28"/>
            <w:szCs w:val="28"/>
          </w:rPr>
          <w:t>частью 3 статьи 46</w:t>
        </w:r>
      </w:hyperlink>
      <w:r>
        <w:rPr>
          <w:rStyle w:val="Style14"/>
          <w:rFonts w:cs="Times New Roman" w:ascii="Times New Roman" w:hAnsi="Times New Roman"/>
          <w:sz w:val="28"/>
          <w:szCs w:val="28"/>
        </w:rPr>
        <w:t xml:space="preserve"> Федерального закона № 248-ФЗ на официальном сайте в сети «Интернет»: </w:t>
      </w:r>
      <w:r>
        <w:rPr>
          <w:rStyle w:val="Style14"/>
          <w:rFonts w:cs="Times New Roman" w:ascii="Times New Roman" w:hAnsi="Times New Roman"/>
          <w:iCs/>
          <w:sz w:val="28"/>
          <w:szCs w:val="28"/>
        </w:rPr>
        <w:t>Добрятино.РФ</w:t>
      </w:r>
      <w:r>
        <w:rPr>
          <w:rStyle w:val="Style14"/>
          <w:rFonts w:cs="Times New Roman" w:ascii="Times New Roman" w:hAnsi="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pPr>
        <w:pStyle w:val="Style20"/>
        <w:numPr>
          <w:ilvl w:val="0"/>
          <w:numId w:val="11"/>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bookmarkStart w:id="13" w:name="P146"/>
      <w:bookmarkEnd w:id="13"/>
      <w:r>
        <w:rPr>
          <w:rFonts w:cs="Times New Roman" w:ascii="Times New Roman" w:hAnsi="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Style20"/>
        <w:tabs>
          <w:tab w:val="left" w:pos="1134"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Консультирование осуществляется без взимания платы.</w:t>
      </w:r>
    </w:p>
    <w:p>
      <w:pPr>
        <w:pStyle w:val="Formattext"/>
        <w:tabs>
          <w:tab w:val="clear" w:pos="720"/>
        </w:tabs>
        <w:spacing w:before="0" w:after="0"/>
        <w:ind w:left="170" w:firstLine="709"/>
        <w:jc w:val="both"/>
        <w:rPr/>
      </w:pPr>
      <w:r>
        <w:rPr>
          <w:rStyle w:val="Style14"/>
          <w:rFonts w:eastAsia="Calibri"/>
          <w:sz w:val="28"/>
          <w:szCs w:val="28"/>
        </w:rPr>
        <w:t xml:space="preserve">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w:t>
      </w:r>
      <w:r>
        <w:rPr>
          <w:rStyle w:val="Style14"/>
          <w:color w:val="000000"/>
          <w:sz w:val="28"/>
          <w:szCs w:val="28"/>
        </w:rPr>
        <w:t>так и в письменной форме.</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Время консультирования не должно превышать 15 минут.</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Личный прием граждан проводится руководителем контрольного органа.</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Информация о месте приема, а также об установленных для приема днях и часах размещается на официальном сайте в сети «Интернет»</w:t>
      </w:r>
      <w:r>
        <w:rPr>
          <w:rStyle w:val="Style14"/>
          <w:rFonts w:cs="Times New Roman" w:ascii="Times New Roman" w:hAnsi="Times New Roman"/>
          <w:i/>
          <w:iCs/>
          <w:sz w:val="28"/>
          <w:szCs w:val="28"/>
        </w:rPr>
        <w:t>.</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Консультирование осуществляется по следующим вопросам:</w:t>
      </w:r>
    </w:p>
    <w:p>
      <w:pPr>
        <w:pStyle w:val="Normal"/>
        <w:tabs>
          <w:tab w:val="left" w:pos="1134"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а) организация и осуществление муниципального контроля;</w:t>
      </w:r>
    </w:p>
    <w:p>
      <w:pPr>
        <w:pStyle w:val="Normal"/>
        <w:tabs>
          <w:tab w:val="left" w:pos="1134"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б) порядок осуществления профилактических, контрольных мероприятий, установленных настоящим положением.</w:t>
      </w:r>
    </w:p>
    <w:p>
      <w:pPr>
        <w:pStyle w:val="Normal"/>
        <w:tabs>
          <w:tab w:val="left" w:pos="1134" w:leader="none"/>
        </w:tabs>
        <w:spacing w:lineRule="auto" w:line="240" w:before="0" w:after="0"/>
        <w:ind w:left="170" w:firstLine="709"/>
        <w:jc w:val="both"/>
        <w:rPr/>
      </w:pPr>
      <w:r>
        <w:rPr>
          <w:rStyle w:val="Style14"/>
          <w:rFonts w:cs="Times New Roman" w:ascii="Times New Roman" w:hAnsi="Times New Roman"/>
          <w:sz w:val="28"/>
          <w:szCs w:val="28"/>
        </w:rPr>
        <w:t xml:space="preserve">27. </w:t>
      </w:r>
      <w:r>
        <w:rPr>
          <w:rStyle w:val="Style14"/>
          <w:rFonts w:cs="Times New Roman" w:ascii="Times New Roman" w:hAnsi="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порядке и в сроки, установленные </w:t>
      </w:r>
      <w:r>
        <w:fldChar w:fldCharType="begin"/>
      </w:r>
      <w:r>
        <w:rPr>
          <w:rStyle w:val="Style14"/>
          <w:sz w:val="28"/>
          <w:szCs w:val="28"/>
          <w:rFonts w:cs="Times New Roman" w:ascii="Times New Roman" w:hAnsi="Times New Roman"/>
        </w:rPr>
        <w:instrText> HYPERLINK "https://docs.cntd.ru/document/901978846" \l "7D20K3"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 xml:space="preserve">Федеральным законом от </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"https://docs.cntd.ru/document/901978846" \l "7D20K3"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0</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"https://docs.cntd.ru/document/901978846" \l "7D20K3"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2.</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"https://docs.cntd.ru/document/901978846" \l "7D20K3"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05.</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"https://docs.cntd.ru/document/901978846" \l "7D20K3"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 xml:space="preserve">2006 </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"https://docs.cntd.ru/document/901978846" \l "7D20K3"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"https://docs.cntd.ru/document/901978846" \l "7D20K3"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59-ФЗ «О порядке рассмотрения обращений граждан Российской Федерации</w:t>
      </w:r>
      <w:r>
        <w:rPr>
          <w:rStyle w:val="Style14"/>
          <w:sz w:val="28"/>
          <w:szCs w:val="28"/>
          <w:rFonts w:cs="Times New Roman" w:ascii="Times New Roman" w:hAnsi="Times New Roman"/>
        </w:rPr>
        <w:fldChar w:fldCharType="end"/>
      </w:r>
      <w:r>
        <w:rPr>
          <w:rStyle w:val="Style14"/>
          <w:rFonts w:cs="Times New Roman" w:ascii="Times New Roman" w:hAnsi="Times New Roman"/>
          <w:color w:val="000000"/>
          <w:sz w:val="28"/>
          <w:szCs w:val="28"/>
        </w:rPr>
        <w:t>».</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28. 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4" w:tgtFrame="_top">
        <w:r>
          <w:rPr>
            <w:rStyle w:val="Style14"/>
            <w:rFonts w:cs="Times New Roman" w:ascii="Times New Roman" w:hAnsi="Times New Roman"/>
            <w:sz w:val="28"/>
            <w:szCs w:val="28"/>
          </w:rPr>
          <w:t>ст</w:t>
        </w:r>
      </w:hyperlink>
      <w:hyperlink r:id="rId5" w:tgtFrame="_top">
        <w:r>
          <w:rPr>
            <w:rStyle w:val="Style14"/>
            <w:rFonts w:cs="Times New Roman" w:ascii="Times New Roman" w:hAnsi="Times New Roman"/>
            <w:sz w:val="28"/>
            <w:szCs w:val="28"/>
          </w:rPr>
          <w:t>атьей</w:t>
        </w:r>
      </w:hyperlink>
      <w:hyperlink r:id="rId6" w:tgtFrame="_top">
        <w:r>
          <w:rPr>
            <w:rStyle w:val="Style14"/>
            <w:rFonts w:cs="Times New Roman" w:ascii="Times New Roman" w:hAnsi="Times New Roman"/>
            <w:sz w:val="28"/>
            <w:szCs w:val="28"/>
          </w:rPr>
          <w:t xml:space="preserve"> 49</w:t>
        </w:r>
      </w:hyperlink>
      <w:r>
        <w:rPr>
          <w:rStyle w:val="Style14"/>
          <w:rFonts w:cs="Times New Roman" w:ascii="Times New Roman" w:hAnsi="Times New Roman"/>
          <w:sz w:val="28"/>
          <w:szCs w:val="28"/>
        </w:rPr>
        <w:t xml:space="preserve"> Федерального закона  № 248-ФЗ .</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Возражение на предостережение подается руководителю контрольного органа и рассматривается им.</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29. П</w:t>
      </w:r>
      <w:r>
        <w:rPr>
          <w:rStyle w:val="Style14"/>
          <w:rFonts w:cs="Times New Roman" w:ascii="Times New Roman" w:hAnsi="Times New Roman"/>
          <w:color w:val="000000"/>
          <w:sz w:val="28"/>
          <w:szCs w:val="28"/>
        </w:rPr>
        <w:t>рофилактический визит проводится муниципальным служащим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Formattext"/>
        <w:tabs>
          <w:tab w:val="clear" w:pos="720"/>
        </w:tabs>
        <w:spacing w:before="0" w:after="0"/>
        <w:ind w:left="170" w:firstLine="709"/>
        <w:jc w:val="both"/>
        <w:rPr>
          <w:color w:val="000000"/>
          <w:sz w:val="28"/>
          <w:szCs w:val="28"/>
        </w:rPr>
      </w:pPr>
      <w:r>
        <w:rPr>
          <w:color w:val="000000"/>
          <w:sz w:val="28"/>
          <w:szCs w:val="28"/>
        </w:rPr>
        <w:t>В ходе профилактического визита муниципальным служащим осуществляются консультирование контролируемого лица, а также сбор сведений, необходимых для отнесения объектов контроля к категориям риска.</w:t>
      </w:r>
    </w:p>
    <w:p>
      <w:pPr>
        <w:pStyle w:val="Formattext"/>
        <w:spacing w:before="0" w:after="0"/>
        <w:jc w:val="both"/>
        <w:rPr>
          <w:color w:val="000000"/>
          <w:sz w:val="28"/>
          <w:szCs w:val="28"/>
        </w:rPr>
      </w:pPr>
      <w:r>
        <w:rPr>
          <w:color w:val="000000"/>
          <w:sz w:val="28"/>
          <w:szCs w:val="28"/>
        </w:rPr>
      </w:r>
    </w:p>
    <w:p>
      <w:pPr>
        <w:pStyle w:val="Style16"/>
        <w:spacing w:lineRule="auto" w:line="254"/>
        <w:jc w:val="center"/>
        <w:rPr/>
      </w:pPr>
      <w:r>
        <w:rPr>
          <w:rStyle w:val="Style14"/>
          <w:rFonts w:cs="Times New Roman" w:ascii="Times New Roman" w:hAnsi="Times New Roman"/>
          <w:b/>
          <w:sz w:val="28"/>
          <w:szCs w:val="28"/>
          <w:lang w:val="en-US"/>
        </w:rPr>
        <w:t>III</w:t>
      </w:r>
      <w:r>
        <w:rPr>
          <w:rStyle w:val="Style14"/>
          <w:rFonts w:cs="Times New Roman" w:ascii="Times New Roman" w:hAnsi="Times New Roman"/>
          <w:b/>
          <w:sz w:val="28"/>
          <w:szCs w:val="28"/>
        </w:rPr>
        <w:t>. Порядок организации осуществления муниципального контроля</w:t>
      </w:r>
    </w:p>
    <w:p>
      <w:pPr>
        <w:pStyle w:val="Style20"/>
        <w:spacing w:lineRule="auto" w:line="254" w:before="0" w:after="0"/>
        <w:ind w:left="709" w:hanging="0"/>
        <w:rPr>
          <w:rFonts w:ascii="Times New Roman" w:hAnsi="Times New Roman" w:cs="Times New Roman"/>
          <w:b/>
          <w:b/>
          <w:sz w:val="28"/>
          <w:szCs w:val="28"/>
        </w:rPr>
      </w:pPr>
      <w:r>
        <w:rPr>
          <w:rFonts w:cs="Times New Roman" w:ascii="Times New Roman" w:hAnsi="Times New Roman"/>
          <w:b/>
          <w:sz w:val="28"/>
          <w:szCs w:val="28"/>
        </w:rPr>
      </w:r>
    </w:p>
    <w:p>
      <w:pPr>
        <w:pStyle w:val="Style20"/>
        <w:numPr>
          <w:ilvl w:val="0"/>
          <w:numId w:val="12"/>
        </w:numPr>
        <w:tabs>
          <w:tab w:val="left" w:pos="0" w:leader="none"/>
        </w:tabs>
        <w:spacing w:lineRule="auto" w:line="240" w:before="0" w:after="0"/>
        <w:ind w:left="170" w:hanging="0"/>
        <w:jc w:val="both"/>
        <w:rPr/>
      </w:pPr>
      <w:r>
        <w:rPr>
          <w:rStyle w:val="Style14"/>
          <w:rFonts w:cs="Times New Roman" w:ascii="Times New Roman" w:hAnsi="Times New Roman"/>
          <w:sz w:val="28"/>
          <w:szCs w:val="28"/>
        </w:rPr>
        <w:t>М</w:t>
      </w:r>
      <w:r>
        <w:rPr>
          <w:rStyle w:val="Style14"/>
          <w:rFonts w:cs="Times New Roman" w:ascii="Times New Roman" w:hAnsi="Times New Roman"/>
          <w:bCs/>
          <w:sz w:val="28"/>
          <w:szCs w:val="28"/>
        </w:rPr>
        <w:t>униципальный контроль осуществляется без проведения плановых контрольных мероприятий.</w:t>
      </w:r>
    </w:p>
    <w:p>
      <w:pPr>
        <w:pStyle w:val="Style20"/>
        <w:numPr>
          <w:ilvl w:val="0"/>
          <w:numId w:val="12"/>
        </w:numPr>
        <w:tabs>
          <w:tab w:val="left" w:pos="0" w:leader="none"/>
          <w:tab w:val="left" w:pos="1134" w:leader="none"/>
        </w:tabs>
        <w:spacing w:lineRule="auto" w:line="240" w:before="0" w:after="0"/>
        <w:ind w:left="170" w:hanging="0"/>
        <w:jc w:val="both"/>
        <w:rPr/>
      </w:pPr>
      <w:r>
        <w:rPr>
          <w:rStyle w:val="Style14"/>
          <w:rFonts w:cs="Times New Roman" w:ascii="Times New Roman" w:hAnsi="Times New Roman"/>
          <w:bCs/>
          <w:iCs/>
          <w:sz w:val="28"/>
          <w:szCs w:val="28"/>
        </w:rPr>
        <w:t xml:space="preserve">В рамках осуществления </w:t>
      </w:r>
      <w:r>
        <w:rPr>
          <w:rStyle w:val="Style14"/>
          <w:rFonts w:cs="Times New Roman" w:ascii="Times New Roman" w:hAnsi="Times New Roman"/>
          <w:sz w:val="28"/>
          <w:szCs w:val="28"/>
        </w:rPr>
        <w:t>муниципального контроля при взаимодействии с контролируемым лицом</w:t>
      </w:r>
      <w:r>
        <w:rPr>
          <w:rStyle w:val="Style14"/>
          <w:rFonts w:cs="Times New Roman" w:ascii="Times New Roman" w:hAnsi="Times New Roman"/>
          <w:bCs/>
          <w:iCs/>
          <w:sz w:val="28"/>
          <w:szCs w:val="28"/>
        </w:rPr>
        <w:t xml:space="preserve"> проводятся следующие контрольные мероприятия:</w:t>
      </w:r>
    </w:p>
    <w:p>
      <w:pPr>
        <w:pStyle w:val="Style20"/>
        <w:tabs>
          <w:tab w:val="left" w:pos="1134" w:leader="none"/>
        </w:tabs>
        <w:spacing w:lineRule="auto" w:line="240" w:before="0" w:after="0"/>
        <w:ind w:left="879" w:hanging="0"/>
        <w:jc w:val="both"/>
        <w:rPr>
          <w:rFonts w:ascii="Times New Roman" w:hAnsi="Times New Roman" w:cs="Times New Roman"/>
          <w:sz w:val="28"/>
          <w:szCs w:val="28"/>
        </w:rPr>
      </w:pPr>
      <w:r>
        <w:rPr>
          <w:rFonts w:cs="Times New Roman" w:ascii="Times New Roman" w:hAnsi="Times New Roman"/>
          <w:sz w:val="28"/>
          <w:szCs w:val="28"/>
        </w:rPr>
        <w:t>а) инспекционный визит;</w:t>
      </w:r>
    </w:p>
    <w:p>
      <w:pPr>
        <w:pStyle w:val="Style20"/>
        <w:tabs>
          <w:tab w:val="left" w:pos="1134" w:leader="none"/>
        </w:tabs>
        <w:spacing w:lineRule="auto" w:line="240" w:before="0" w:after="0"/>
        <w:ind w:left="879" w:hanging="0"/>
        <w:jc w:val="both"/>
        <w:rPr>
          <w:rFonts w:ascii="Times New Roman" w:hAnsi="Times New Roman" w:cs="Times New Roman"/>
          <w:sz w:val="28"/>
          <w:szCs w:val="28"/>
        </w:rPr>
      </w:pPr>
      <w:r>
        <w:rPr>
          <w:rFonts w:cs="Times New Roman" w:ascii="Times New Roman" w:hAnsi="Times New Roman"/>
          <w:sz w:val="28"/>
          <w:szCs w:val="28"/>
        </w:rPr>
        <w:t>б) документарная проверка;</w:t>
      </w:r>
    </w:p>
    <w:p>
      <w:pPr>
        <w:pStyle w:val="Style20"/>
        <w:tabs>
          <w:tab w:val="left" w:pos="1134" w:leader="none"/>
        </w:tabs>
        <w:spacing w:lineRule="auto" w:line="240" w:before="0" w:after="0"/>
        <w:ind w:left="879" w:hanging="0"/>
        <w:jc w:val="both"/>
        <w:rPr>
          <w:rFonts w:ascii="Times New Roman" w:hAnsi="Times New Roman" w:cs="Times New Roman"/>
          <w:sz w:val="28"/>
          <w:szCs w:val="28"/>
        </w:rPr>
      </w:pPr>
      <w:r>
        <w:rPr>
          <w:rFonts w:cs="Times New Roman" w:ascii="Times New Roman" w:hAnsi="Times New Roman"/>
          <w:sz w:val="28"/>
          <w:szCs w:val="28"/>
        </w:rPr>
        <w:t>в) выездная проверка.</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наблюдение за соблюдением обязательных требований (мониторинг безопасности).</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Для проведения контрольного мероприятия принимается решение (приказ)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 248-ФЗ.</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Контрольные мероприятия, за исключением контрольных мероприятий без взаимодействия, могут проводиться на внеплановой основе.</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Плановые контрольные мероприятия при осуществлении муниципального контроля не проводятся.</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Внеплановые контрольные мероприятия проводятся при наличии оснований, предусмотренных </w:t>
      </w:r>
      <w:r>
        <w:fldChar w:fldCharType="begin"/>
      </w:r>
      <w:r>
        <w:rPr>
          <w:rStyle w:val="Style14"/>
          <w:sz w:val="28"/>
          <w:szCs w:val="28"/>
          <w:rFonts w:cs="Times New Roman" w:ascii="Times New Roman" w:hAnsi="Times New Roman"/>
        </w:rPr>
        <w:instrText> HYPERLINK "https://docs.cntd.ru/document/565415215" \l "A8U0NO"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пунктами 1</w:t>
      </w:r>
      <w:r>
        <w:rPr>
          <w:rStyle w:val="Style14"/>
          <w:sz w:val="28"/>
          <w:szCs w:val="28"/>
          <w:rFonts w:cs="Times New Roman" w:ascii="Times New Roman" w:hAnsi="Times New Roman"/>
        </w:rPr>
        <w:fldChar w:fldCharType="end"/>
      </w:r>
      <w:r>
        <w:rPr>
          <w:rStyle w:val="Style14"/>
          <w:rFonts w:cs="Times New Roman" w:ascii="Times New Roman" w:hAnsi="Times New Roman"/>
          <w:color w:val="000000"/>
          <w:sz w:val="28"/>
          <w:szCs w:val="28"/>
        </w:rPr>
        <w:t>, </w:t>
      </w:r>
      <w:r>
        <w:fldChar w:fldCharType="begin"/>
      </w:r>
      <w:r>
        <w:rPr>
          <w:rStyle w:val="Style14"/>
          <w:sz w:val="28"/>
          <w:szCs w:val="28"/>
          <w:rFonts w:cs="Times New Roman" w:ascii="Times New Roman" w:hAnsi="Times New Roman"/>
        </w:rPr>
        <w:instrText> HYPERLINK "https://docs.cntd.ru/document/565415215" \l "A8I0NH"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3</w:t>
      </w:r>
      <w:r>
        <w:rPr>
          <w:rStyle w:val="Style14"/>
          <w:sz w:val="28"/>
          <w:szCs w:val="28"/>
          <w:rFonts w:cs="Times New Roman" w:ascii="Times New Roman" w:hAnsi="Times New Roman"/>
        </w:rPr>
        <w:fldChar w:fldCharType="end"/>
      </w:r>
      <w:r>
        <w:rPr>
          <w:rStyle w:val="Style14"/>
          <w:rFonts w:cs="Times New Roman" w:ascii="Times New Roman" w:hAnsi="Times New Roman"/>
          <w:color w:val="000000"/>
          <w:sz w:val="28"/>
          <w:szCs w:val="28"/>
        </w:rPr>
        <w:t>-</w:t>
      </w:r>
      <w:r>
        <w:fldChar w:fldCharType="begin"/>
      </w:r>
      <w:r>
        <w:rPr>
          <w:rStyle w:val="Style14"/>
          <w:sz w:val="28"/>
          <w:szCs w:val="28"/>
          <w:rFonts w:cs="Times New Roman" w:ascii="Times New Roman" w:hAnsi="Times New Roman"/>
        </w:rPr>
        <w:instrText> HYPERLINK "https://docs.cntd.ru/document/565415215" \l "A8O0NK"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6 части 1 и частью 3 статьи 57</w:t>
      </w:r>
      <w:r>
        <w:rPr>
          <w:rStyle w:val="Style14"/>
          <w:sz w:val="28"/>
          <w:szCs w:val="28"/>
          <w:rFonts w:cs="Times New Roman" w:ascii="Times New Roman" w:hAnsi="Times New Roman"/>
        </w:rPr>
        <w:fldChar w:fldCharType="end"/>
      </w:r>
      <w:r>
        <w:rPr>
          <w:rStyle w:val="Style14"/>
          <w:rFonts w:cs="Times New Roman" w:ascii="Times New Roman" w:hAnsi="Times New Roman"/>
          <w:color w:val="000000"/>
          <w:sz w:val="28"/>
          <w:szCs w:val="28"/>
        </w:rPr>
        <w:t> </w:t>
      </w:r>
      <w:r>
        <w:fldChar w:fldCharType="begin"/>
      </w:r>
      <w:r>
        <w:rPr>
          <w:rStyle w:val="Style14"/>
          <w:sz w:val="28"/>
          <w:szCs w:val="28"/>
          <w:rFonts w:cs="Times New Roman" w:ascii="Times New Roman" w:hAnsi="Times New Roman"/>
        </w:rPr>
        <w:instrText> HYPERLINK "https://docs.cntd.ru/document/565415215" \l "A9M0NS"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 xml:space="preserve"> Федерального закона  </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"https://docs.cntd.ru/document/565415215" \l "A9M0NS"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 xml:space="preserve">№ </w:t>
      </w:r>
      <w:r>
        <w:rPr>
          <w:rStyle w:val="Style14"/>
          <w:sz w:val="28"/>
          <w:szCs w:val="28"/>
          <w:rFonts w:cs="Times New Roman" w:ascii="Times New Roman" w:hAnsi="Times New Roman"/>
        </w:rPr>
        <w:fldChar w:fldCharType="end"/>
      </w:r>
      <w:r>
        <w:fldChar w:fldCharType="begin"/>
      </w:r>
      <w:r>
        <w:rPr>
          <w:rStyle w:val="Style14"/>
          <w:sz w:val="28"/>
          <w:szCs w:val="28"/>
          <w:rFonts w:cs="Times New Roman" w:ascii="Times New Roman" w:hAnsi="Times New Roman"/>
        </w:rPr>
        <w:instrText> HYPERLINK "https://docs.cntd.ru/document/565415215" \l "A9M0NS" \n _top</w:instrText>
      </w:r>
      <w:r>
        <w:rPr>
          <w:rStyle w:val="Style14"/>
          <w:sz w:val="28"/>
          <w:szCs w:val="28"/>
          <w:rFonts w:cs="Times New Roman" w:ascii="Times New Roman" w:hAnsi="Times New Roman"/>
        </w:rPr>
        <w:fldChar w:fldCharType="separate"/>
      </w:r>
      <w:r>
        <w:rPr>
          <w:rStyle w:val="Style14"/>
          <w:rFonts w:cs="Times New Roman" w:ascii="Times New Roman" w:hAnsi="Times New Roman"/>
          <w:color w:val="000000"/>
          <w:sz w:val="28"/>
          <w:szCs w:val="28"/>
        </w:rPr>
        <w:t>248-ФЗ</w:t>
      </w:r>
      <w:r>
        <w:rPr>
          <w:rStyle w:val="Style14"/>
          <w:sz w:val="28"/>
          <w:szCs w:val="28"/>
          <w:rFonts w:cs="Times New Roman" w:ascii="Times New Roman" w:hAnsi="Times New Roman"/>
        </w:rPr>
        <w:fldChar w:fldCharType="end"/>
      </w:r>
      <w:r>
        <w:rPr>
          <w:rStyle w:val="Style14"/>
          <w:rFonts w:cs="Times New Roman" w:ascii="Times New Roman" w:hAnsi="Times New Roman"/>
          <w:color w:val="000000"/>
          <w:sz w:val="28"/>
          <w:szCs w:val="28"/>
        </w:rPr>
        <w:t>.</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pPr>
        <w:pStyle w:val="Normal"/>
        <w:tabs>
          <w:tab w:val="left" w:pos="1134"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а) совершать действия, предусмотренные частью 2 статьи 29 Федерального закона № 248-ФЗ;</w:t>
      </w:r>
    </w:p>
    <w:p>
      <w:pPr>
        <w:pStyle w:val="Normal"/>
        <w:tabs>
          <w:tab w:val="left" w:pos="1134"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б)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pPr>
        <w:pStyle w:val="Normal"/>
        <w:tabs>
          <w:tab w:val="left" w:pos="1134" w:leader="none"/>
        </w:tabs>
        <w:spacing w:lineRule="auto" w:line="240" w:before="0" w:after="0"/>
        <w:ind w:left="170" w:firstLine="709"/>
        <w:jc w:val="both"/>
        <w:rPr/>
      </w:pPr>
      <w:r>
        <w:rPr>
          <w:rStyle w:val="Style14"/>
          <w:rFonts w:cs="Times New Roman" w:ascii="Times New Roman" w:hAnsi="Times New Roman"/>
          <w:sz w:val="28"/>
          <w:szCs w:val="28"/>
        </w:rPr>
        <w:t xml:space="preserve">в) выдавать предписания об устранении выявленных нарушений </w:t>
      </w:r>
      <w:r>
        <w:rPr>
          <w:rStyle w:val="Style14"/>
          <w:rFonts w:eastAsia="Times New Roman" w:cs="Times New Roman" w:ascii="Times New Roman" w:hAnsi="Times New Roman"/>
          <w:sz w:val="28"/>
          <w:szCs w:val="28"/>
          <w:lang w:eastAsia="ru-RU"/>
        </w:rPr>
        <w:t>обязательных требований</w:t>
      </w:r>
      <w:r>
        <w:rPr>
          <w:rStyle w:val="Style14"/>
          <w:rFonts w:cs="Times New Roman" w:ascii="Times New Roman" w:hAnsi="Times New Roman"/>
          <w:sz w:val="28"/>
          <w:szCs w:val="28"/>
        </w:rPr>
        <w:t xml:space="preserve"> с указанием сроков их устранения;</w:t>
      </w:r>
    </w:p>
    <w:p>
      <w:pPr>
        <w:pStyle w:val="Normal"/>
        <w:tabs>
          <w:tab w:val="left" w:pos="1134"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г) возбуждать дела об административных правонарушениях по выявленным фактам нарушения законодательства Российской Федерации.</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Контрольный орган (муниципальный служащий)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pPr>
        <w:pStyle w:val="Style20"/>
        <w:numPr>
          <w:ilvl w:val="0"/>
          <w:numId w:val="12"/>
        </w:numPr>
        <w:tabs>
          <w:tab w:val="left" w:pos="0" w:leader="none"/>
        </w:tabs>
        <w:spacing w:lineRule="auto" w:line="240" w:before="0" w:after="0"/>
        <w:ind w:left="170" w:hanging="0"/>
        <w:jc w:val="both"/>
        <w:rPr/>
      </w:pPr>
      <w:r>
        <w:rPr>
          <w:rStyle w:val="Style14"/>
          <w:rFonts w:cs="Times New Roman" w:ascii="Times New Roman" w:hAnsi="Times New Roman"/>
          <w:sz w:val="28"/>
          <w:szCs w:val="28"/>
        </w:rPr>
        <w:t>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pPr>
        <w:pStyle w:val="Style20"/>
        <w:numPr>
          <w:ilvl w:val="0"/>
          <w:numId w:val="12"/>
        </w:numPr>
        <w:tabs>
          <w:tab w:val="left" w:pos="0" w:leader="none"/>
          <w:tab w:val="left" w:pos="1134" w:leader="none"/>
        </w:tabs>
        <w:spacing w:lineRule="auto" w:line="240" w:before="0" w:after="0"/>
        <w:ind w:left="170" w:hanging="0"/>
        <w:jc w:val="both"/>
        <w:rPr/>
      </w:pPr>
      <w:r>
        <w:rPr>
          <w:rStyle w:val="Style14"/>
          <w:rFonts w:cs="Times New Roman" w:ascii="Times New Roman" w:hAnsi="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w:t>
      </w:r>
      <w:r>
        <w:rPr>
          <w:rStyle w:val="Style14"/>
          <w:rFonts w:cs="Times New Roman" w:ascii="Times New Roman" w:hAnsi="Times New Roman"/>
          <w:color w:val="000000"/>
          <w:sz w:val="28"/>
          <w:szCs w:val="28"/>
        </w:rPr>
        <w:t xml:space="preserve">предусматривающего взаимодействие с контролируемым лицом, в порядке, предусмотренном </w:t>
      </w:r>
      <w:hyperlink r:id="rId7" w:tgtFrame="_top">
        <w:r>
          <w:rPr>
            <w:rStyle w:val="Style14"/>
            <w:rFonts w:cs="Times New Roman" w:ascii="Times New Roman" w:hAnsi="Times New Roman"/>
            <w:color w:val="000000"/>
            <w:sz w:val="28"/>
            <w:szCs w:val="28"/>
          </w:rPr>
          <w:t>частями 4</w:t>
        </w:r>
      </w:hyperlink>
      <w:r>
        <w:rPr>
          <w:rStyle w:val="Style14"/>
          <w:rFonts w:cs="Times New Roman" w:ascii="Times New Roman" w:hAnsi="Times New Roman"/>
          <w:color w:val="000000"/>
          <w:sz w:val="28"/>
          <w:szCs w:val="28"/>
        </w:rPr>
        <w:t xml:space="preserve"> и </w:t>
      </w:r>
      <w:hyperlink r:id="rId8" w:tgtFrame="_top">
        <w:r>
          <w:rPr>
            <w:rStyle w:val="Style14"/>
            <w:rFonts w:cs="Times New Roman" w:ascii="Times New Roman" w:hAnsi="Times New Roman"/>
            <w:color w:val="000000"/>
            <w:sz w:val="28"/>
            <w:szCs w:val="28"/>
          </w:rPr>
          <w:t>5 статьи 21</w:t>
        </w:r>
      </w:hyperlink>
      <w:r>
        <w:rPr>
          <w:rStyle w:val="Style14"/>
          <w:rFonts w:cs="Times New Roman" w:ascii="Times New Roman" w:hAnsi="Times New Roman"/>
          <w:color w:val="000000"/>
          <w:sz w:val="28"/>
          <w:szCs w:val="28"/>
        </w:rPr>
        <w:t xml:space="preserve"> Федерального закона № 248-ФЗ.    В этом случае муниципальный служащий</w:t>
      </w:r>
      <w:r>
        <w:rPr>
          <w:rStyle w:val="Style14"/>
          <w:rFonts w:cs="Times New Roman" w:ascii="Times New Roman" w:hAnsi="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pPr>
        <w:pStyle w:val="Style20"/>
        <w:numPr>
          <w:ilvl w:val="0"/>
          <w:numId w:val="12"/>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pPr>
        <w:pStyle w:val="Style20"/>
        <w:widowControl w:val="false"/>
        <w:numPr>
          <w:ilvl w:val="0"/>
          <w:numId w:val="12"/>
        </w:numPr>
        <w:tabs>
          <w:tab w:val="left" w:pos="0" w:leader="none"/>
          <w:tab w:val="left" w:pos="1134" w:leader="none"/>
        </w:tabs>
        <w:spacing w:lineRule="auto" w:line="240" w:before="0" w:after="0"/>
        <w:ind w:left="17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Style20"/>
        <w:widowControl w:val="false"/>
        <w:numPr>
          <w:ilvl w:val="0"/>
          <w:numId w:val="12"/>
        </w:numPr>
        <w:tabs>
          <w:tab w:val="left" w:pos="0" w:leader="none"/>
          <w:tab w:val="left" w:pos="1134" w:leader="none"/>
        </w:tabs>
        <w:spacing w:lineRule="auto" w:line="240" w:before="0" w:after="0"/>
        <w:ind w:left="170" w:hanging="0"/>
        <w:jc w:val="both"/>
        <w:rPr/>
      </w:pPr>
      <w:r>
        <w:rPr>
          <w:rStyle w:val="Style14"/>
          <w:rFonts w:eastAsia="Times New Roman" w:cs="Times New Roman" w:ascii="Times New Roman" w:hAnsi="Times New Roman"/>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pStyle w:val="Style20"/>
        <w:widowControl w:val="false"/>
        <w:numPr>
          <w:ilvl w:val="0"/>
          <w:numId w:val="12"/>
        </w:numPr>
        <w:tabs>
          <w:tab w:val="left" w:pos="0" w:leader="none"/>
          <w:tab w:val="left" w:pos="1134" w:leader="none"/>
        </w:tabs>
        <w:spacing w:lineRule="auto" w:line="240" w:before="0" w:after="0"/>
        <w:ind w:left="170" w:hanging="0"/>
        <w:jc w:val="both"/>
        <w:rPr/>
      </w:pPr>
      <w:r>
        <w:rPr>
          <w:rStyle w:val="Style14"/>
          <w:rFonts w:eastAsia="Times New Roman" w:cs="Times New Roman" w:ascii="Times New Roman" w:hAnsi="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43 настоящего положения.</w:t>
      </w:r>
    </w:p>
    <w:p>
      <w:pPr>
        <w:pStyle w:val="Style20"/>
        <w:widowControl w:val="false"/>
        <w:numPr>
          <w:ilvl w:val="0"/>
          <w:numId w:val="12"/>
        </w:numPr>
        <w:tabs>
          <w:tab w:val="left" w:pos="0" w:leader="none"/>
          <w:tab w:val="left" w:pos="1134" w:leader="none"/>
        </w:tabs>
        <w:spacing w:lineRule="auto" w:line="240" w:before="0" w:after="0"/>
        <w:ind w:left="17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pPr>
        <w:pStyle w:val="Style20"/>
        <w:numPr>
          <w:ilvl w:val="0"/>
          <w:numId w:val="12"/>
        </w:numPr>
        <w:tabs>
          <w:tab w:val="left" w:pos="0" w:leader="none"/>
        </w:tabs>
        <w:spacing w:lineRule="auto" w:line="240" w:before="0" w:after="0"/>
        <w:ind w:left="170" w:hanging="0"/>
        <w:jc w:val="both"/>
        <w:rPr/>
      </w:pPr>
      <w:r>
        <w:rPr>
          <w:rStyle w:val="Style14"/>
          <w:rFonts w:cs="Times New Roman" w:ascii="Times New Roman" w:hAnsi="Times New Roman"/>
          <w:sz w:val="28"/>
          <w:szCs w:val="28"/>
        </w:rPr>
        <w:t xml:space="preserve">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Pr>
          <w:rStyle w:val="Style14"/>
          <w:rFonts w:eastAsia="Times New Roman" w:cs="Times New Roman" w:ascii="Times New Roman" w:hAnsi="Times New Roman"/>
          <w:sz w:val="28"/>
          <w:szCs w:val="28"/>
          <w:lang w:eastAsia="ru-RU"/>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16"/>
        <w:jc w:val="center"/>
        <w:rPr/>
      </w:pPr>
      <w:r>
        <w:rPr>
          <w:rStyle w:val="Style14"/>
          <w:rFonts w:cs="Times New Roman" w:ascii="Times New Roman" w:hAnsi="Times New Roman"/>
          <w:b/>
          <w:sz w:val="28"/>
          <w:szCs w:val="28"/>
          <w:lang w:val="en-US"/>
        </w:rPr>
        <w:t>IV</w:t>
      </w:r>
      <w:r>
        <w:rPr>
          <w:rStyle w:val="Style14"/>
          <w:rFonts w:cs="Times New Roman" w:ascii="Times New Roman" w:hAnsi="Times New Roman"/>
          <w:b/>
          <w:sz w:val="28"/>
          <w:szCs w:val="28"/>
        </w:rPr>
        <w:t>. Контрольные мероприятия</w:t>
      </w:r>
    </w:p>
    <w:p>
      <w:pPr>
        <w:pStyle w:val="Style20"/>
        <w:spacing w:lineRule="auto" w:line="240" w:before="0" w:after="0"/>
        <w:ind w:left="709" w:hanging="0"/>
        <w:rPr>
          <w:rFonts w:ascii="Times New Roman" w:hAnsi="Times New Roman" w:cs="Times New Roman"/>
          <w:b/>
          <w:b/>
          <w:sz w:val="28"/>
          <w:szCs w:val="28"/>
        </w:rPr>
      </w:pPr>
      <w:r>
        <w:rPr>
          <w:rFonts w:cs="Times New Roman" w:ascii="Times New Roman" w:hAnsi="Times New Roman"/>
          <w:b/>
          <w:sz w:val="28"/>
          <w:szCs w:val="28"/>
        </w:rPr>
      </w:r>
    </w:p>
    <w:p>
      <w:pPr>
        <w:pStyle w:val="Style20"/>
        <w:numPr>
          <w:ilvl w:val="0"/>
          <w:numId w:val="13"/>
        </w:numPr>
        <w:tabs>
          <w:tab w:val="left" w:pos="0" w:leader="none"/>
          <w:tab w:val="left" w:pos="1134" w:leader="none"/>
        </w:tabs>
        <w:spacing w:lineRule="auto" w:line="240" w:before="0" w:after="0"/>
        <w:ind w:left="170" w:hanging="0"/>
        <w:jc w:val="both"/>
        <w:rPr>
          <w:rFonts w:ascii="Times New Roman" w:hAnsi="Times New Roman" w:cs="Times New Roman"/>
          <w:bCs/>
          <w:sz w:val="28"/>
          <w:szCs w:val="28"/>
        </w:rPr>
      </w:pPr>
      <w:r>
        <w:rPr>
          <w:rFonts w:cs="Times New Roman" w:ascii="Times New Roman" w:hAnsi="Times New Roman"/>
          <w:bCs/>
          <w:sz w:val="28"/>
          <w:szCs w:val="28"/>
        </w:rPr>
        <w:t>Инспекционный визит проводится в порядке, установленном статьей 70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pPr>
        <w:pStyle w:val="Normal"/>
        <w:tabs>
          <w:tab w:val="clear" w:pos="720"/>
        </w:tabs>
        <w:spacing w:lineRule="auto" w:line="240" w:before="0" w:after="0"/>
        <w:ind w:left="170" w:firstLine="709"/>
        <w:jc w:val="both"/>
        <w:rPr>
          <w:rFonts w:ascii="Times New Roman" w:hAnsi="Times New Roman" w:cs="Times New Roman"/>
          <w:bCs/>
          <w:sz w:val="28"/>
          <w:szCs w:val="28"/>
        </w:rPr>
      </w:pPr>
      <w:r>
        <w:rPr>
          <w:rFonts w:cs="Times New Roman" w:ascii="Times New Roman" w:hAnsi="Times New Roman"/>
          <w:bCs/>
          <w:sz w:val="28"/>
          <w:szCs w:val="28"/>
        </w:rPr>
        <w:t>В ходе инспекционного визита могут совершаться следующие контрольные (надзорные) действия:</w:t>
      </w:r>
    </w:p>
    <w:p>
      <w:pPr>
        <w:pStyle w:val="Normal"/>
        <w:tabs>
          <w:tab w:val="clear" w:pos="720"/>
        </w:tabs>
        <w:spacing w:lineRule="auto" w:line="240" w:before="0" w:after="0"/>
        <w:ind w:left="170" w:firstLine="709"/>
        <w:jc w:val="both"/>
        <w:rPr>
          <w:rFonts w:ascii="Times New Roman" w:hAnsi="Times New Roman" w:cs="Times New Roman"/>
          <w:bCs/>
          <w:sz w:val="28"/>
          <w:szCs w:val="28"/>
        </w:rPr>
      </w:pPr>
      <w:r>
        <w:rPr>
          <w:rFonts w:cs="Times New Roman" w:ascii="Times New Roman" w:hAnsi="Times New Roman"/>
          <w:bCs/>
          <w:sz w:val="28"/>
          <w:szCs w:val="28"/>
        </w:rPr>
        <w:t>- осмотр;</w:t>
      </w:r>
    </w:p>
    <w:p>
      <w:pPr>
        <w:pStyle w:val="Normal"/>
        <w:tabs>
          <w:tab w:val="clear" w:pos="720"/>
        </w:tabs>
        <w:spacing w:lineRule="auto" w:line="240" w:before="0" w:after="0"/>
        <w:ind w:left="170" w:firstLine="709"/>
        <w:jc w:val="both"/>
        <w:rPr>
          <w:rFonts w:ascii="Times New Roman" w:hAnsi="Times New Roman" w:cs="Times New Roman"/>
          <w:bCs/>
          <w:sz w:val="28"/>
          <w:szCs w:val="28"/>
        </w:rPr>
      </w:pPr>
      <w:r>
        <w:rPr>
          <w:rFonts w:cs="Times New Roman" w:ascii="Times New Roman" w:hAnsi="Times New Roman"/>
          <w:bCs/>
          <w:sz w:val="28"/>
          <w:szCs w:val="28"/>
        </w:rPr>
        <w:t>- опрос;</w:t>
      </w:r>
    </w:p>
    <w:p>
      <w:pPr>
        <w:pStyle w:val="Normal"/>
        <w:tabs>
          <w:tab w:val="clear" w:pos="720"/>
        </w:tabs>
        <w:spacing w:lineRule="auto" w:line="240" w:before="0" w:after="0"/>
        <w:ind w:left="170" w:firstLine="709"/>
        <w:jc w:val="both"/>
        <w:rPr>
          <w:rFonts w:ascii="Times New Roman" w:hAnsi="Times New Roman" w:cs="Times New Roman"/>
          <w:bCs/>
          <w:sz w:val="28"/>
          <w:szCs w:val="28"/>
        </w:rPr>
      </w:pPr>
      <w:r>
        <w:rPr>
          <w:rFonts w:cs="Times New Roman" w:ascii="Times New Roman" w:hAnsi="Times New Roman"/>
          <w:bCs/>
          <w:sz w:val="28"/>
          <w:szCs w:val="28"/>
        </w:rPr>
        <w:t>- получение письменных объяснений;</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инструментальное обследование.</w:t>
      </w:r>
    </w:p>
    <w:p>
      <w:pPr>
        <w:pStyle w:val="Normal"/>
        <w:tabs>
          <w:tab w:val="clear" w:pos="720"/>
        </w:tabs>
        <w:spacing w:lineRule="auto" w:line="240" w:before="0" w:after="0"/>
        <w:ind w:left="170" w:firstLine="709"/>
        <w:jc w:val="both"/>
        <w:rPr>
          <w:rFonts w:ascii="Times New Roman" w:hAnsi="Times New Roman" w:cs="Times New Roman"/>
          <w:bCs/>
          <w:sz w:val="28"/>
          <w:szCs w:val="28"/>
        </w:rPr>
      </w:pPr>
      <w:r>
        <w:rPr>
          <w:rFonts w:cs="Times New Roman" w:ascii="Times New Roman" w:hAnsi="Times New Roman"/>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tabs>
          <w:tab w:val="clear" w:pos="720"/>
        </w:tabs>
        <w:spacing w:lineRule="auto" w:line="240" w:before="0" w:after="0"/>
        <w:ind w:left="170" w:firstLine="709"/>
        <w:jc w:val="both"/>
        <w:rPr>
          <w:rFonts w:ascii="Times New Roman" w:hAnsi="Times New Roman" w:cs="Times New Roman"/>
          <w:bCs/>
          <w:sz w:val="28"/>
          <w:szCs w:val="28"/>
        </w:rPr>
      </w:pPr>
      <w:r>
        <w:rPr>
          <w:rFonts w:cs="Times New Roman" w:ascii="Times New Roman" w:hAnsi="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pPr>
        <w:pStyle w:val="Normal"/>
        <w:tabs>
          <w:tab w:val="clear" w:pos="720"/>
        </w:tabs>
        <w:spacing w:lineRule="auto" w:line="240" w:before="0" w:after="0"/>
        <w:ind w:left="17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tabs>
          <w:tab w:val="clear" w:pos="720"/>
        </w:tabs>
        <w:spacing w:lineRule="auto" w:line="240" w:before="0" w:after="0"/>
        <w:ind w:left="170" w:firstLine="709"/>
        <w:jc w:val="both"/>
        <w:rPr/>
      </w:pPr>
      <w:r>
        <w:rPr>
          <w:rStyle w:val="Style14"/>
          <w:rFonts w:cs="Times New Roman" w:ascii="Times New Roman" w:hAnsi="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tgtFrame="_top">
        <w:r>
          <w:rPr>
            <w:rStyle w:val="Style14"/>
            <w:rFonts w:cs="Times New Roman" w:ascii="Times New Roman" w:hAnsi="Times New Roman"/>
            <w:color w:val="000000"/>
            <w:sz w:val="28"/>
            <w:szCs w:val="28"/>
          </w:rPr>
          <w:t>пунктами 3</w:t>
        </w:r>
      </w:hyperlink>
      <w:r>
        <w:rPr>
          <w:rStyle w:val="Style14"/>
          <w:rFonts w:cs="Times New Roman" w:ascii="Times New Roman" w:hAnsi="Times New Roman"/>
          <w:color w:val="000000"/>
          <w:sz w:val="28"/>
          <w:szCs w:val="28"/>
        </w:rPr>
        <w:t xml:space="preserve"> - </w:t>
      </w:r>
      <w:hyperlink r:id="rId10" w:tgtFrame="_top">
        <w:r>
          <w:rPr>
            <w:rStyle w:val="Style14"/>
            <w:rFonts w:cs="Times New Roman" w:ascii="Times New Roman" w:hAnsi="Times New Roman"/>
            <w:color w:val="000000"/>
            <w:sz w:val="28"/>
            <w:szCs w:val="28"/>
          </w:rPr>
          <w:t>6 части 1</w:t>
        </w:r>
      </w:hyperlink>
      <w:r>
        <w:rPr>
          <w:rStyle w:val="Style14"/>
          <w:rFonts w:cs="Times New Roman" w:ascii="Times New Roman" w:hAnsi="Times New Roman"/>
          <w:color w:val="000000"/>
          <w:sz w:val="28"/>
          <w:szCs w:val="28"/>
        </w:rPr>
        <w:t xml:space="preserve">, </w:t>
      </w:r>
      <w:hyperlink r:id="rId11" w:tgtFrame="_top">
        <w:r>
          <w:rPr>
            <w:rStyle w:val="Style14"/>
            <w:rFonts w:cs="Times New Roman" w:ascii="Times New Roman" w:hAnsi="Times New Roman"/>
            <w:color w:val="000000"/>
            <w:sz w:val="28"/>
            <w:szCs w:val="28"/>
          </w:rPr>
          <w:t>частью 3 статьи 57</w:t>
        </w:r>
      </w:hyperlink>
      <w:r>
        <w:rPr>
          <w:rStyle w:val="Style14"/>
          <w:rFonts w:cs="Times New Roman" w:ascii="Times New Roman" w:hAnsi="Times New Roman"/>
          <w:color w:val="000000"/>
          <w:sz w:val="28"/>
          <w:szCs w:val="28"/>
        </w:rPr>
        <w:t xml:space="preserve"> и </w:t>
      </w:r>
      <w:hyperlink r:id="rId12" w:tgtFrame="_top">
        <w:r>
          <w:rPr>
            <w:rStyle w:val="Style14"/>
            <w:rFonts w:cs="Times New Roman" w:ascii="Times New Roman" w:hAnsi="Times New Roman"/>
            <w:color w:val="000000"/>
            <w:sz w:val="28"/>
            <w:szCs w:val="28"/>
          </w:rPr>
          <w:t>частью 12 статьи 66</w:t>
        </w:r>
      </w:hyperlink>
      <w:r>
        <w:rPr>
          <w:rStyle w:val="Style14"/>
          <w:rFonts w:cs="Times New Roman" w:ascii="Times New Roman" w:hAnsi="Times New Roman"/>
          <w:color w:val="000000"/>
          <w:sz w:val="28"/>
          <w:szCs w:val="28"/>
        </w:rPr>
        <w:t xml:space="preserve"> </w:t>
      </w:r>
      <w:r>
        <w:rPr>
          <w:rStyle w:val="Style14"/>
          <w:rFonts w:cs="Times New Roman" w:ascii="Times New Roman" w:hAnsi="Times New Roman"/>
          <w:bCs/>
          <w:color w:val="000000"/>
          <w:sz w:val="28"/>
          <w:szCs w:val="28"/>
        </w:rPr>
        <w:t>Федерального закона  № 248-ФЗ.</w:t>
      </w:r>
    </w:p>
    <w:p>
      <w:pPr>
        <w:pStyle w:val="Style20"/>
        <w:numPr>
          <w:ilvl w:val="0"/>
          <w:numId w:val="13"/>
        </w:numPr>
        <w:tabs>
          <w:tab w:val="left" w:pos="0" w:leader="none"/>
          <w:tab w:val="left" w:pos="1134" w:leader="none"/>
        </w:tabs>
        <w:spacing w:lineRule="auto" w:line="240" w:before="0" w:after="0"/>
        <w:ind w:left="17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Документарная проверка проводится в порядке, установленном статьей 72 Федерального закона № 248-ФЗ.</w:t>
      </w:r>
    </w:p>
    <w:p>
      <w:pPr>
        <w:pStyle w:val="Normal"/>
        <w:tabs>
          <w:tab w:val="clear" w:pos="720"/>
        </w:tabs>
        <w:spacing w:lineRule="auto" w:line="240" w:before="0" w:after="0"/>
        <w:ind w:left="170" w:firstLine="709"/>
        <w:jc w:val="both"/>
        <w:rPr/>
      </w:pPr>
      <w:r>
        <w:rPr>
          <w:rStyle w:val="Style14"/>
          <w:rFonts w:cs="Times New Roman" w:ascii="Times New Roman" w:hAnsi="Times New Roman"/>
          <w:color w:val="000000"/>
          <w:sz w:val="28"/>
          <w:szCs w:val="28"/>
        </w:rPr>
        <w:t xml:space="preserve">В ходе документарной </w:t>
      </w:r>
      <w:r>
        <w:rPr>
          <w:rStyle w:val="Style14"/>
          <w:rFonts w:cs="Times New Roman" w:ascii="Times New Roman" w:hAnsi="Times New Roman"/>
          <w:sz w:val="28"/>
          <w:szCs w:val="28"/>
        </w:rPr>
        <w:t xml:space="preserve">проверки рассматриваются документы контролируемых лиц, имеющиеся в распоряжении </w:t>
      </w:r>
      <w:r>
        <w:rPr>
          <w:rStyle w:val="Style14"/>
          <w:rFonts w:cs="Times New Roman" w:ascii="Times New Roman" w:hAnsi="Times New Roman"/>
          <w:bCs/>
          <w:sz w:val="28"/>
          <w:szCs w:val="28"/>
        </w:rPr>
        <w:t>контрольного органа</w:t>
      </w:r>
      <w:r>
        <w:rPr>
          <w:rStyle w:val="Style14"/>
          <w:rFonts w:cs="Times New Roman" w:ascii="Times New Roman" w:hAnsi="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В ходе документарной проверки могут совершаться следующие контрольные  действия: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получение письменных объяснений;</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истребование документов</w:t>
      </w:r>
      <w:r>
        <w:rPr>
          <w:rStyle w:val="Style14"/>
          <w:rFonts w:cs="Times New Roman" w:ascii="Times New Roman" w:hAnsi="Times New Roman"/>
          <w:i/>
          <w:sz w:val="28"/>
          <w:szCs w:val="28"/>
        </w:rPr>
        <w:t>.</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Style w:val="Style14"/>
          <w:rFonts w:cs="Times New Roman" w:ascii="Times New Roman" w:hAnsi="Times New Roman"/>
          <w:bCs/>
          <w:sz w:val="28"/>
          <w:szCs w:val="28"/>
        </w:rPr>
        <w:t>контрольным органом</w:t>
      </w:r>
      <w:r>
        <w:rPr>
          <w:rStyle w:val="Style14"/>
          <w:rFonts w:cs="Times New Roman"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Style w:val="Style14"/>
          <w:rFonts w:cs="Times New Roman" w:ascii="Times New Roman" w:hAnsi="Times New Roman"/>
          <w:bCs/>
          <w:sz w:val="28"/>
          <w:szCs w:val="28"/>
        </w:rPr>
        <w:t>контрольный орган</w:t>
      </w:r>
      <w:r>
        <w:rPr>
          <w:rStyle w:val="Style14"/>
          <w:rFonts w:cs="Times New Roman" w:ascii="Times New Roman" w:hAnsi="Times New Roman"/>
          <w:sz w:val="28"/>
          <w:szCs w:val="28"/>
        </w:rPr>
        <w:t xml:space="preserve">, а также период с момента направления контролируемому лицу информации </w:t>
      </w:r>
      <w:r>
        <w:rPr>
          <w:rStyle w:val="Style14"/>
          <w:rFonts w:cs="Times New Roman" w:ascii="Times New Roman" w:hAnsi="Times New Roman"/>
          <w:bCs/>
          <w:sz w:val="28"/>
          <w:szCs w:val="28"/>
        </w:rPr>
        <w:t>контрольного органа</w:t>
      </w:r>
      <w:r>
        <w:rPr>
          <w:rStyle w:val="Style14"/>
          <w:rFonts w:cs="Times New Roman"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Style w:val="Style14"/>
          <w:rFonts w:cs="Times New Roman" w:ascii="Times New Roman" w:hAnsi="Times New Roman"/>
          <w:bCs/>
          <w:sz w:val="28"/>
          <w:szCs w:val="28"/>
        </w:rPr>
        <w:t>контрольного органа</w:t>
      </w:r>
      <w:r>
        <w:rPr>
          <w:rStyle w:val="Style14"/>
          <w:rFonts w:cs="Times New Roman" w:ascii="Times New Roman" w:hAnsi="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Style w:val="Style14"/>
          <w:rFonts w:cs="Times New Roman" w:ascii="Times New Roman" w:hAnsi="Times New Roman"/>
          <w:bCs/>
          <w:sz w:val="28"/>
          <w:szCs w:val="28"/>
        </w:rPr>
        <w:t>контрольный орган</w:t>
      </w:r>
      <w:r>
        <w:rPr>
          <w:rStyle w:val="Style14"/>
          <w:rFonts w:cs="Times New Roman" w:ascii="Times New Roman" w:hAnsi="Times New Roman"/>
          <w:sz w:val="28"/>
          <w:szCs w:val="28"/>
        </w:rPr>
        <w:t>.</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Внеплановая документарная проверка проводится без согласования с органами прокуратуры.</w:t>
      </w:r>
    </w:p>
    <w:p>
      <w:pPr>
        <w:pStyle w:val="Style20"/>
        <w:numPr>
          <w:ilvl w:val="0"/>
          <w:numId w:val="13"/>
        </w:numPr>
        <w:tabs>
          <w:tab w:val="left" w:pos="0" w:leader="none"/>
          <w:tab w:val="left" w:pos="1134" w:leader="none"/>
        </w:tabs>
        <w:spacing w:lineRule="auto" w:line="240" w:before="0" w:after="0"/>
        <w:ind w:left="170" w:hanging="0"/>
        <w:jc w:val="both"/>
        <w:rPr/>
      </w:pPr>
      <w:r>
        <w:rPr>
          <w:rStyle w:val="Style14"/>
          <w:rFonts w:cs="Times New Roman" w:ascii="Times New Roman" w:hAnsi="Times New Roman"/>
          <w:sz w:val="28"/>
          <w:szCs w:val="28"/>
        </w:rPr>
        <w:t>Выездная проверка проводится в порядке, установленном статьей 73 Федерального закона № 248-ФЗ,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В ходе выездной проверки могут совершаться следующие контрольные  действия: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осмотр;</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досмотр;</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опрос;</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получение письменных объяснений;</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истребование документов;</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 инструментальное обследование.</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w:t>
      </w:r>
      <w:hyperlink r:id="rId13" w:tgtFrame="_top">
        <w:r>
          <w:rPr>
            <w:rStyle w:val="Style14"/>
            <w:rFonts w:cs="Times New Roman" w:ascii="Times New Roman" w:hAnsi="Times New Roman"/>
            <w:sz w:val="28"/>
            <w:szCs w:val="28"/>
          </w:rPr>
          <w:t>3</w:t>
        </w:r>
      </w:hyperlink>
      <w:r>
        <w:rPr>
          <w:rStyle w:val="Style14"/>
          <w:rFonts w:cs="Times New Roman" w:ascii="Times New Roman" w:hAnsi="Times New Roman"/>
          <w:sz w:val="28"/>
          <w:szCs w:val="28"/>
        </w:rPr>
        <w:t xml:space="preserve"> - </w:t>
      </w:r>
      <w:hyperlink r:id="rId14" w:tgtFrame="_top">
        <w:r>
          <w:rPr>
            <w:rStyle w:val="Style14"/>
            <w:rFonts w:cs="Times New Roman" w:ascii="Times New Roman" w:hAnsi="Times New Roman"/>
            <w:sz w:val="28"/>
            <w:szCs w:val="28"/>
          </w:rPr>
          <w:t>6 части 1</w:t>
        </w:r>
      </w:hyperlink>
      <w:r>
        <w:rPr>
          <w:rStyle w:val="Style14"/>
          <w:rFonts w:cs="Times New Roman" w:ascii="Times New Roman" w:hAnsi="Times New Roman"/>
          <w:sz w:val="28"/>
          <w:szCs w:val="28"/>
        </w:rPr>
        <w:t xml:space="preserve">, </w:t>
      </w:r>
      <w:hyperlink r:id="rId15" w:tgtFrame="_top">
        <w:r>
          <w:rPr>
            <w:rStyle w:val="Style14"/>
            <w:rFonts w:cs="Times New Roman" w:ascii="Times New Roman" w:hAnsi="Times New Roman"/>
            <w:sz w:val="28"/>
            <w:szCs w:val="28"/>
          </w:rPr>
          <w:t>частью 3 статьи 57</w:t>
        </w:r>
      </w:hyperlink>
      <w:r>
        <w:rPr>
          <w:rStyle w:val="Style14"/>
          <w:rFonts w:cs="Times New Roman" w:ascii="Times New Roman" w:hAnsi="Times New Roman"/>
          <w:sz w:val="28"/>
          <w:szCs w:val="28"/>
        </w:rPr>
        <w:t xml:space="preserve"> и </w:t>
      </w:r>
      <w:hyperlink r:id="rId16" w:tgtFrame="_top">
        <w:r>
          <w:rPr>
            <w:rStyle w:val="Style14"/>
            <w:rFonts w:cs="Times New Roman" w:ascii="Times New Roman" w:hAnsi="Times New Roman"/>
            <w:sz w:val="28"/>
            <w:szCs w:val="28"/>
          </w:rPr>
          <w:t>частью 12 статьи 66</w:t>
        </w:r>
      </w:hyperlink>
      <w:r>
        <w:rPr>
          <w:rStyle w:val="Style14"/>
          <w:rFonts w:cs="Times New Roman" w:ascii="Times New Roman" w:hAnsi="Times New Roman"/>
          <w:sz w:val="28"/>
          <w:szCs w:val="28"/>
        </w:rPr>
        <w:t xml:space="preserve"> Федерального закона  № 248-ФЗ.</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7" w:tgtFrame="_top">
        <w:r>
          <w:rPr>
            <w:rStyle w:val="Style14"/>
            <w:rFonts w:cs="Times New Roman" w:ascii="Times New Roman" w:hAnsi="Times New Roman"/>
            <w:color w:val="000000"/>
            <w:sz w:val="28"/>
            <w:szCs w:val="28"/>
          </w:rPr>
          <w:t>пункт 6 части 1 статьи 57</w:t>
        </w:r>
      </w:hyperlink>
      <w:r>
        <w:rPr>
          <w:rStyle w:val="Style14"/>
          <w:rFonts w:cs="Times New Roman" w:ascii="Times New Roman" w:hAnsi="Times New Roman"/>
          <w:sz w:val="28"/>
          <w:szCs w:val="28"/>
        </w:rPr>
        <w:t xml:space="preserve"> Федерального закона № 248-ФЗ и которая для микропредприятия не может продолжаться более сорока часов.</w:t>
      </w:r>
    </w:p>
    <w:p>
      <w:pPr>
        <w:pStyle w:val="Style20"/>
        <w:numPr>
          <w:ilvl w:val="0"/>
          <w:numId w:val="13"/>
        </w:numPr>
        <w:tabs>
          <w:tab w:val="left" w:pos="0" w:leader="none"/>
        </w:tabs>
        <w:spacing w:lineRule="auto" w:line="240" w:before="0" w:after="0"/>
        <w:ind w:left="170" w:hanging="0"/>
        <w:jc w:val="both"/>
        <w:rPr/>
      </w:pPr>
      <w:r>
        <w:rPr>
          <w:rStyle w:val="Style14"/>
          <w:rFonts w:cs="Times New Roman" w:ascii="Times New Roman" w:hAnsi="Times New Roman"/>
          <w:sz w:val="28"/>
          <w:szCs w:val="28"/>
        </w:rPr>
        <w:t xml:space="preserve">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Pr>
          <w:rStyle w:val="Style14"/>
          <w:rFonts w:eastAsia="Times New Roman" w:cs="Times New Roman" w:ascii="Times New Roman" w:hAnsi="Times New Roman"/>
          <w:sz w:val="28"/>
          <w:szCs w:val="28"/>
          <w:lang w:eastAsia="ru-RU"/>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Style20"/>
        <w:numPr>
          <w:ilvl w:val="0"/>
          <w:numId w:val="13"/>
        </w:numPr>
        <w:tabs>
          <w:tab w:val="left" w:pos="0"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Style20"/>
        <w:numPr>
          <w:ilvl w:val="0"/>
          <w:numId w:val="13"/>
        </w:numPr>
        <w:tabs>
          <w:tab w:val="left" w:pos="0" w:leader="none"/>
        </w:tabs>
        <w:spacing w:lineRule="auto" w:line="240" w:before="0" w:after="0"/>
        <w:ind w:left="170" w:hanging="0"/>
        <w:jc w:val="both"/>
        <w:rPr/>
      </w:pPr>
      <w:r>
        <w:rPr>
          <w:rStyle w:val="Style14"/>
          <w:rFonts w:cs="Times New Roman" w:ascii="Times New Roman" w:hAnsi="Times New Roman"/>
          <w:sz w:val="28"/>
          <w:szCs w:val="28"/>
        </w:rPr>
        <w:t>Выявленные в ходе наблюдения за соблюдением обязательных требований (мониторинга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Style20"/>
        <w:spacing w:lineRule="auto" w:line="240" w:before="0" w:after="0"/>
        <w:ind w:left="170" w:firstLine="709"/>
        <w:jc w:val="both"/>
        <w:rPr/>
      </w:pPr>
      <w:r>
        <w:rPr>
          <w:rStyle w:val="Style14"/>
          <w:rFonts w:cs="Times New Roman" w:ascii="Times New Roman" w:hAnsi="Times New Roman"/>
          <w:sz w:val="28"/>
          <w:szCs w:val="28"/>
        </w:rPr>
        <w:t xml:space="preserve">1) решение о проведении внепланового контрольного мероприятия в соответствии со </w:t>
      </w:r>
      <w:hyperlink r:id="rId18" w:tgtFrame="_top">
        <w:r>
          <w:rPr>
            <w:rStyle w:val="Style14"/>
            <w:rFonts w:cs="Times New Roman" w:ascii="Times New Roman" w:hAnsi="Times New Roman"/>
            <w:sz w:val="28"/>
            <w:szCs w:val="28"/>
          </w:rPr>
          <w:t>статьей 60</w:t>
        </w:r>
      </w:hyperlink>
      <w:r>
        <w:rPr>
          <w:rStyle w:val="Style14"/>
          <w:rFonts w:cs="Times New Roman" w:ascii="Times New Roman" w:hAnsi="Times New Roman"/>
          <w:sz w:val="28"/>
          <w:szCs w:val="28"/>
        </w:rPr>
        <w:t xml:space="preserve"> Федерального закона № 248-ФЗ;</w:t>
      </w:r>
    </w:p>
    <w:p>
      <w:pPr>
        <w:pStyle w:val="Style20"/>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2) решение об объявлении предостережения;</w:t>
      </w:r>
    </w:p>
    <w:p>
      <w:pPr>
        <w:pStyle w:val="Style20"/>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3) решение о выдаче предписания об устранении выявленных нарушений.</w:t>
      </w:r>
    </w:p>
    <w:p>
      <w:pPr>
        <w:pStyle w:val="Style20"/>
        <w:numPr>
          <w:ilvl w:val="0"/>
          <w:numId w:val="13"/>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Контрольные мероприятия, за исключением контрольных мероприятий без взаимодействия, проводятся путем совершения муниципальным служащим и лицами, привлекаемыми к проведению контрольного мероприятия, контрольных действий в порядке, установленном Федеральным законом № 248-ФЗ.</w:t>
      </w:r>
    </w:p>
    <w:p>
      <w:pPr>
        <w:pStyle w:val="Style20"/>
        <w:numPr>
          <w:ilvl w:val="0"/>
          <w:numId w:val="13"/>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являются:</w:t>
      </w:r>
    </w:p>
    <w:p>
      <w:pPr>
        <w:pStyle w:val="Style20"/>
        <w:numPr>
          <w:ilvl w:val="0"/>
          <w:numId w:val="14"/>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нахождение на стационарном лечении в медицинском учреждении;</w:t>
      </w:r>
    </w:p>
    <w:p>
      <w:pPr>
        <w:pStyle w:val="Style20"/>
        <w:numPr>
          <w:ilvl w:val="0"/>
          <w:numId w:val="14"/>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нахождение за пределами Российской Федерации;</w:t>
      </w:r>
    </w:p>
    <w:p>
      <w:pPr>
        <w:pStyle w:val="Style20"/>
        <w:numPr>
          <w:ilvl w:val="0"/>
          <w:numId w:val="14"/>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административный арест;</w:t>
      </w:r>
    </w:p>
    <w:p>
      <w:pPr>
        <w:pStyle w:val="Style20"/>
        <w:numPr>
          <w:ilvl w:val="0"/>
          <w:numId w:val="14"/>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pPr>
        <w:pStyle w:val="Style20"/>
        <w:numPr>
          <w:ilvl w:val="0"/>
          <w:numId w:val="14"/>
        </w:numPr>
        <w:tabs>
          <w:tab w:val="left" w:pos="0" w:leader="none"/>
          <w:tab w:val="left" w:pos="1134" w:leader="none"/>
        </w:tabs>
        <w:spacing w:lineRule="auto" w:line="240" w:before="0" w:after="0"/>
        <w:ind w:left="170" w:hanging="0"/>
        <w:jc w:val="both"/>
        <w:rPr/>
      </w:pPr>
      <w:r>
        <w:rPr>
          <w:rStyle w:val="Style14"/>
          <w:rFonts w:cs="Times New Roman" w:ascii="Times New Roman" w:hAnsi="Times New Roman"/>
          <w:sz w:val="28"/>
          <w:szCs w:val="28"/>
        </w:rPr>
        <w:t xml:space="preserve">при наступлении </w:t>
      </w:r>
      <w:r>
        <w:rPr>
          <w:rStyle w:val="Style14"/>
          <w:rFonts w:cs="Times New Roman" w:ascii="Times New Roman" w:hAnsi="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Информация лица должна содержать:</w:t>
      </w:r>
    </w:p>
    <w:p>
      <w:pPr>
        <w:pStyle w:val="Style20"/>
        <w:tabs>
          <w:tab w:val="left" w:pos="993"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а) описание обстоятельств непреодолимой силы и их продолжительность;</w:t>
      </w:r>
    </w:p>
    <w:p>
      <w:pPr>
        <w:pStyle w:val="Style20"/>
        <w:tabs>
          <w:tab w:val="left" w:pos="993"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pPr>
        <w:pStyle w:val="Style20"/>
        <w:tabs>
          <w:tab w:val="left" w:pos="993" w:leader="none"/>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Style20"/>
        <w:numPr>
          <w:ilvl w:val="0"/>
          <w:numId w:val="15"/>
        </w:numPr>
        <w:tabs>
          <w:tab w:val="left" w:pos="0"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Style20"/>
        <w:numPr>
          <w:ilvl w:val="0"/>
          <w:numId w:val="16"/>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сведений, отнесенных законодательством Российской Федерации к государственной тайне;</w:t>
      </w:r>
    </w:p>
    <w:p>
      <w:pPr>
        <w:pStyle w:val="Style20"/>
        <w:numPr>
          <w:ilvl w:val="0"/>
          <w:numId w:val="16"/>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объектов, территорий, которые законодательством Российской Федерации отнесены к режимным и особо важным объектам.</w:t>
      </w:r>
    </w:p>
    <w:p>
      <w:pPr>
        <w:pStyle w:val="Normal"/>
        <w:tabs>
          <w:tab w:val="clear" w:pos="720"/>
        </w:tabs>
        <w:spacing w:lineRule="auto" w:line="240" w:before="0" w:after="0"/>
        <w:ind w:left="170" w:firstLine="709"/>
        <w:jc w:val="both"/>
        <w:rPr>
          <w:rFonts w:ascii="Times New Roman" w:hAnsi="Times New Roman" w:cs="Times New Roman"/>
          <w:sz w:val="28"/>
          <w:szCs w:val="28"/>
        </w:rPr>
      </w:pPr>
      <w:r>
        <w:rPr>
          <w:rFonts w:cs="Times New Roman"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16"/>
        <w:jc w:val="center"/>
        <w:rPr/>
      </w:pPr>
      <w:r>
        <w:rPr>
          <w:rStyle w:val="Style14"/>
          <w:rFonts w:cs="Times New Roman" w:ascii="Times New Roman" w:hAnsi="Times New Roman"/>
          <w:b/>
          <w:sz w:val="28"/>
          <w:szCs w:val="28"/>
          <w:lang w:val="en-US"/>
        </w:rPr>
        <w:t>V</w:t>
      </w:r>
      <w:r>
        <w:rPr>
          <w:rStyle w:val="Style14"/>
          <w:rFonts w:cs="Times New Roman" w:ascii="Times New Roman" w:hAnsi="Times New Roman"/>
          <w:b/>
          <w:sz w:val="28"/>
          <w:szCs w:val="28"/>
        </w:rPr>
        <w:t>. Результаты контрольного мероприятия</w:t>
      </w:r>
    </w:p>
    <w:p>
      <w:pPr>
        <w:pStyle w:val="Style20"/>
        <w:spacing w:lineRule="auto" w:line="240" w:before="0" w:after="0"/>
        <w:ind w:left="0" w:firstLine="709"/>
        <w:rPr>
          <w:rFonts w:ascii="Times New Roman" w:hAnsi="Times New Roman" w:cs="Times New Roman"/>
          <w:sz w:val="28"/>
          <w:szCs w:val="28"/>
        </w:rPr>
      </w:pPr>
      <w:r>
        <w:rPr>
          <w:rFonts w:cs="Times New Roman" w:ascii="Times New Roman" w:hAnsi="Times New Roman"/>
          <w:sz w:val="28"/>
          <w:szCs w:val="28"/>
        </w:rPr>
      </w:r>
    </w:p>
    <w:p>
      <w:pPr>
        <w:pStyle w:val="Style20"/>
        <w:numPr>
          <w:ilvl w:val="0"/>
          <w:numId w:val="17"/>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По окончании проведения контрольного мероприятия,</w:t>
      </w:r>
      <w:r>
        <w:rPr>
          <w:rStyle w:val="Style14"/>
          <w:sz w:val="28"/>
          <w:szCs w:val="28"/>
        </w:rPr>
        <w:t xml:space="preserve"> </w:t>
      </w:r>
      <w:r>
        <w:rPr>
          <w:rStyle w:val="Style14"/>
          <w:rFonts w:eastAsia="Times New Roman" w:cs="Times New Roman" w:ascii="Times New Roman" w:hAnsi="Times New Roman"/>
          <w:sz w:val="28"/>
          <w:szCs w:val="28"/>
          <w:lang w:eastAsia="ru-RU"/>
        </w:rPr>
        <w:t>предусматривающего взаимодействие с контролируемым лицом,</w:t>
      </w:r>
      <w:r>
        <w:rPr>
          <w:rStyle w:val="Style14"/>
          <w:rFonts w:cs="Times New Roman" w:ascii="Times New Roman" w:hAnsi="Times New Roman"/>
          <w:sz w:val="28"/>
          <w:szCs w:val="28"/>
        </w:rPr>
        <w:t xml:space="preserve">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Pr>
          <w:rStyle w:val="Style14"/>
          <w:rFonts w:eastAsia="Times New Roman" w:cs="Times New Roman" w:ascii="Times New Roman" w:hAnsi="Times New Roman"/>
          <w:sz w:val="28"/>
          <w:szCs w:val="28"/>
          <w:lang w:eastAsia="ru-RU"/>
        </w:rPr>
        <w:t xml:space="preserve">предусматривающего взаимодействие с контролируемым лицом, </w:t>
      </w:r>
      <w:r>
        <w:rPr>
          <w:rStyle w:val="Style14"/>
          <w:rFonts w:cs="Times New Roman" w:ascii="Times New Roman" w:hAnsi="Times New Roman"/>
          <w:sz w:val="28"/>
          <w:szCs w:val="28"/>
        </w:rPr>
        <w:t>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pPr>
        <w:pStyle w:val="Normal"/>
        <w:tabs>
          <w:tab w:val="clear" w:pos="720"/>
        </w:tabs>
        <w:spacing w:lineRule="auto" w:line="240" w:before="0" w:after="0"/>
        <w:ind w:left="170" w:firstLine="709"/>
        <w:jc w:val="both"/>
        <w:rPr/>
      </w:pPr>
      <w:r>
        <w:rPr>
          <w:rStyle w:val="Style14"/>
          <w:rFonts w:cs="Times New Roman" w:ascii="Times New Roman" w:hAnsi="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r>
        <w:rPr>
          <w:rStyle w:val="Style14"/>
          <w:rFonts w:eastAsia="Times New Roman" w:cs="Times New Roman" w:ascii="Times New Roman" w:hAnsi="Times New Roman"/>
          <w:sz w:val="28"/>
          <w:szCs w:val="28"/>
          <w:lang w:eastAsia="ru-RU"/>
        </w:rPr>
        <w:t>если иной порядок оформления акта не установлен Правительством Российской Федерации.</w:t>
      </w:r>
    </w:p>
    <w:p>
      <w:pPr>
        <w:pStyle w:val="Style20"/>
        <w:numPr>
          <w:ilvl w:val="0"/>
          <w:numId w:val="17"/>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pPr>
        <w:pStyle w:val="Style20"/>
        <w:numPr>
          <w:ilvl w:val="0"/>
          <w:numId w:val="17"/>
        </w:numPr>
        <w:tabs>
          <w:tab w:val="left" w:pos="0" w:leader="none"/>
          <w:tab w:val="left" w:pos="1134" w:leader="none"/>
        </w:tabs>
        <w:spacing w:lineRule="auto" w:line="240" w:before="0" w:after="0"/>
        <w:ind w:left="17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Style20"/>
        <w:numPr>
          <w:ilvl w:val="0"/>
          <w:numId w:val="17"/>
        </w:numPr>
        <w:tabs>
          <w:tab w:val="left" w:pos="0" w:leader="none"/>
          <w:tab w:val="left" w:pos="1134" w:leader="none"/>
        </w:tabs>
        <w:spacing w:lineRule="auto" w:line="240" w:before="0" w:after="0"/>
        <w:ind w:left="170" w:hanging="0"/>
        <w:jc w:val="both"/>
        <w:rPr/>
      </w:pPr>
      <w:r>
        <w:rPr>
          <w:rStyle w:val="Style14"/>
          <w:rFonts w:cs="Times New Roman" w:ascii="Times New Roman" w:hAnsi="Times New Roman"/>
          <w:sz w:val="28"/>
          <w:szCs w:val="28"/>
        </w:rPr>
        <w:t xml:space="preserve">В случае несогласия с фактами и выводами, изложенными в акте контрольного </w:t>
      </w:r>
      <w:r>
        <w:rPr>
          <w:rStyle w:val="Style14"/>
          <w:rFonts w:cs="Times New Roman" w:ascii="Times New Roman" w:hAnsi="Times New Roman"/>
          <w:color w:val="000000"/>
          <w:sz w:val="28"/>
          <w:szCs w:val="28"/>
        </w:rPr>
        <w:t xml:space="preserve">мероприятия, контролируемое лицо вправе направить жалобу в порядке, предусмотренном </w:t>
      </w:r>
      <w:hyperlink r:id="rId19" w:tgtFrame="_top">
        <w:r>
          <w:rPr>
            <w:rStyle w:val="Style14"/>
            <w:rFonts w:cs="Times New Roman" w:ascii="Times New Roman" w:hAnsi="Times New Roman"/>
            <w:color w:val="000000"/>
            <w:sz w:val="28"/>
            <w:szCs w:val="28"/>
          </w:rPr>
          <w:t>статьями 39</w:t>
        </w:r>
      </w:hyperlink>
      <w:r>
        <w:rPr>
          <w:rStyle w:val="Style14"/>
          <w:rFonts w:cs="Times New Roman" w:ascii="Times New Roman" w:hAnsi="Times New Roman"/>
          <w:color w:val="000000"/>
          <w:sz w:val="28"/>
          <w:szCs w:val="28"/>
        </w:rPr>
        <w:t xml:space="preserve"> - </w:t>
      </w:r>
      <w:hyperlink r:id="rId20" w:tgtFrame="_top">
        <w:r>
          <w:rPr>
            <w:rStyle w:val="Style14"/>
            <w:rFonts w:cs="Times New Roman" w:ascii="Times New Roman" w:hAnsi="Times New Roman"/>
            <w:color w:val="000000"/>
            <w:sz w:val="28"/>
            <w:szCs w:val="28"/>
          </w:rPr>
          <w:t>43</w:t>
        </w:r>
      </w:hyperlink>
      <w:r>
        <w:rPr>
          <w:rStyle w:val="Style14"/>
          <w:rFonts w:cs="Times New Roman" w:ascii="Times New Roman" w:hAnsi="Times New Roman"/>
          <w:color w:val="000000"/>
          <w:sz w:val="28"/>
          <w:szCs w:val="28"/>
        </w:rPr>
        <w:t xml:space="preserve"> </w:t>
      </w:r>
      <w:r>
        <w:rPr>
          <w:rStyle w:val="Style14"/>
          <w:rFonts w:cs="Times New Roman" w:ascii="Times New Roman" w:hAnsi="Times New Roman"/>
          <w:iCs/>
          <w:color w:val="000000"/>
          <w:sz w:val="28"/>
          <w:szCs w:val="28"/>
        </w:rPr>
        <w:t xml:space="preserve"> Федерального закона №</w:t>
      </w:r>
      <w:r>
        <w:rPr>
          <w:rStyle w:val="Style14"/>
          <w:rFonts w:cs="Times New Roman" w:ascii="Times New Roman" w:hAnsi="Times New Roman"/>
          <w:color w:val="000000"/>
          <w:sz w:val="28"/>
          <w:szCs w:val="28"/>
        </w:rPr>
        <w:t>248-ФЗ.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16"/>
        <w:jc w:val="center"/>
        <w:rPr/>
      </w:pPr>
      <w:r>
        <w:rPr>
          <w:rStyle w:val="Style14"/>
          <w:rFonts w:cs="Times New Roman" w:ascii="Times New Roman" w:hAnsi="Times New Roman"/>
          <w:b/>
          <w:sz w:val="28"/>
          <w:szCs w:val="28"/>
          <w:lang w:val="en-US"/>
        </w:rPr>
        <w:t>VI</w:t>
      </w:r>
      <w:r>
        <w:rPr>
          <w:rStyle w:val="Style14"/>
          <w:rFonts w:cs="Times New Roman" w:ascii="Times New Roman" w:hAnsi="Times New Roman"/>
          <w:b/>
          <w:sz w:val="28"/>
          <w:szCs w:val="28"/>
        </w:rPr>
        <w:t>. Обжалование решений контрольных органов, действий (бездействия) их должностных лиц</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Style20"/>
        <w:numPr>
          <w:ilvl w:val="0"/>
          <w:numId w:val="18"/>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pPr>
        <w:pStyle w:val="Style20"/>
        <w:numPr>
          <w:ilvl w:val="0"/>
          <w:numId w:val="18"/>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Style16"/>
        <w:spacing w:lineRule="auto" w:line="254"/>
        <w:jc w:val="center"/>
        <w:rPr/>
      </w:pPr>
      <w:r>
        <w:rPr>
          <w:rStyle w:val="Style14"/>
          <w:rFonts w:cs="Times New Roman" w:ascii="Times New Roman" w:hAnsi="Times New Roman"/>
          <w:b/>
          <w:sz w:val="28"/>
          <w:szCs w:val="28"/>
          <w:lang w:val="en-US"/>
        </w:rPr>
        <w:t>VII</w:t>
      </w:r>
      <w:r>
        <w:rPr>
          <w:rStyle w:val="Style14"/>
          <w:rFonts w:cs="Times New Roman" w:ascii="Times New Roman" w:hAnsi="Times New Roman"/>
          <w:b/>
          <w:sz w:val="28"/>
          <w:szCs w:val="28"/>
        </w:rPr>
        <w:t>. Заключительные положения</w:t>
      </w:r>
    </w:p>
    <w:p>
      <w:pPr>
        <w:pStyle w:val="Normal"/>
        <w:spacing w:lineRule="auto" w:line="254"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Style20"/>
        <w:numPr>
          <w:ilvl w:val="0"/>
          <w:numId w:val="19"/>
        </w:numPr>
        <w:tabs>
          <w:tab w:val="left" w:pos="0" w:leader="none"/>
          <w:tab w:val="left" w:pos="1134" w:leader="none"/>
        </w:tabs>
        <w:spacing w:lineRule="auto" w:line="240" w:before="0" w:after="0"/>
        <w:ind w:left="170" w:hanging="0"/>
        <w:jc w:val="both"/>
        <w:rPr>
          <w:rFonts w:ascii="Times New Roman" w:hAnsi="Times New Roman" w:cs="Times New Roman"/>
          <w:sz w:val="28"/>
          <w:szCs w:val="28"/>
        </w:rPr>
      </w:pPr>
      <w:r>
        <w:rPr>
          <w:rFonts w:cs="Times New Roman" w:ascii="Times New Roman" w:hAnsi="Times New Roman"/>
          <w:sz w:val="28"/>
          <w:szCs w:val="28"/>
        </w:rPr>
        <w:t>П</w:t>
      </w:r>
      <w:bookmarkStart w:id="14" w:name="_GoBack"/>
      <w:bookmarkEnd w:id="14"/>
      <w:r>
        <w:rPr>
          <w:rFonts w:cs="Times New Roman" w:ascii="Times New Roman" w:hAnsi="Times New Roman"/>
          <w:sz w:val="28"/>
          <w:szCs w:val="28"/>
        </w:rPr>
        <w:t>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pPr>
        <w:pStyle w:val="Style20"/>
        <w:numPr>
          <w:ilvl w:val="0"/>
          <w:numId w:val="19"/>
        </w:numPr>
        <w:tabs>
          <w:tab w:val="left" w:pos="0" w:leader="none"/>
          <w:tab w:val="left" w:pos="1134" w:leader="none"/>
        </w:tabs>
        <w:spacing w:lineRule="auto" w:line="254" w:before="0" w:after="0"/>
        <w:ind w:left="170" w:hanging="0"/>
        <w:jc w:val="both"/>
        <w:rPr>
          <w:rFonts w:ascii="Times New Roman" w:hAnsi="Times New Roman" w:cs="Times New Roman"/>
          <w:sz w:val="28"/>
          <w:szCs w:val="28"/>
        </w:rPr>
      </w:pPr>
      <w:r>
        <w:rPr>
          <w:rFonts w:cs="Times New Roman" w:ascii="Times New Roman" w:hAnsi="Times New Roman"/>
          <w:sz w:val="28"/>
          <w:szCs w:val="28"/>
        </w:rPr>
        <w:t>Контрольный орган при проведении контрольных мероприятий, использует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pStyle w:val="Style20"/>
        <w:tabs>
          <w:tab w:val="left" w:pos="1134" w:leader="none"/>
        </w:tabs>
        <w:spacing w:lineRule="auto" w:line="254" w:before="0" w:after="0"/>
        <w:ind w:left="170" w:firstLine="709"/>
        <w:jc w:val="both"/>
        <w:rPr>
          <w:rFonts w:ascii="Times New Roman" w:hAnsi="Times New Roman" w:cs="Times New Roman"/>
          <w:sz w:val="28"/>
          <w:szCs w:val="28"/>
        </w:rPr>
      </w:pPr>
      <w:r>
        <w:rPr>
          <w:rFonts w:cs="Times New Roman" w:ascii="Times New Roman" w:hAnsi="Times New Roman"/>
          <w:sz w:val="28"/>
          <w:szCs w:val="28"/>
        </w:rPr>
      </w:r>
    </w:p>
    <w:p>
      <w:pPr>
        <w:pStyle w:val="Style20"/>
        <w:tabs>
          <w:tab w:val="left" w:pos="1134" w:leader="none"/>
        </w:tabs>
        <w:spacing w:lineRule="auto" w:line="254" w:before="0" w:after="0"/>
        <w:ind w:left="170" w:firstLine="709"/>
        <w:jc w:val="both"/>
        <w:rPr>
          <w:rFonts w:ascii="Times New Roman" w:hAnsi="Times New Roman" w:cs="Times New Roman"/>
          <w:sz w:val="26"/>
          <w:szCs w:val="26"/>
        </w:rPr>
      </w:pPr>
      <w:r>
        <w:rPr>
          <w:rFonts w:cs="Times New Roman" w:ascii="Times New Roman" w:hAnsi="Times New Roman"/>
          <w:sz w:val="26"/>
          <w:szCs w:val="26"/>
        </w:rPr>
      </w:r>
    </w:p>
    <w:p>
      <w:pPr>
        <w:pStyle w:val="Style20"/>
        <w:tabs>
          <w:tab w:val="left" w:pos="1134" w:leader="none"/>
        </w:tabs>
        <w:spacing w:lineRule="auto" w:line="254" w:before="0" w:after="0"/>
        <w:ind w:left="170" w:firstLine="709"/>
        <w:jc w:val="both"/>
        <w:rPr>
          <w:rFonts w:ascii="Times New Roman" w:hAnsi="Times New Roman" w:cs="Times New Roman"/>
          <w:sz w:val="26"/>
          <w:szCs w:val="26"/>
        </w:rPr>
      </w:pPr>
      <w:r>
        <w:rPr>
          <w:rFonts w:cs="Times New Roman" w:ascii="Times New Roman" w:hAnsi="Times New Roman"/>
          <w:sz w:val="26"/>
          <w:szCs w:val="26"/>
        </w:rPr>
      </w:r>
    </w:p>
    <w:p>
      <w:pPr>
        <w:pStyle w:val="Style20"/>
        <w:tabs>
          <w:tab w:val="left" w:pos="1134" w:leader="none"/>
        </w:tabs>
        <w:spacing w:lineRule="auto" w:line="254" w:before="0" w:after="0"/>
        <w:ind w:left="170"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left" w:pos="1134" w:leader="none"/>
        </w:tabs>
        <w:spacing w:lineRule="auto" w:line="254" w:before="0" w:after="0"/>
        <w:ind w:left="170" w:firstLine="709"/>
        <w:jc w:val="both"/>
        <w:rPr/>
      </w:pPr>
      <w:r>
        <w:rPr/>
      </w:r>
    </w:p>
    <w:sectPr>
      <w:type w:val="nextPage"/>
      <w:pgSz w:w="11906" w:h="16838"/>
      <w:pgMar w:left="1701" w:right="567"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OpenSymbol">
    <w:altName w:val="Arial Unicode MS"/>
    <w:charset w:val="00"/>
    <w:family w:val="roman"/>
    <w:pitch w:val="variable"/>
  </w:font>
  <w:font w:name="Arial">
    <w:altName w:val="sans-serif"/>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TimesNewRomanPSM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suff w:val="nothing"/>
      <w:lvlText w:val="%1."/>
      <w:lvlJc w:val="left"/>
      <w:pPr>
        <w:ind w:left="0" w:hanging="0"/>
      </w:pPr>
      <w:rPr>
        <w:i w:val="false"/>
        <w:rFonts w:eastAsia="Calibri" w:cs="Times New Roman"/>
      </w:rPr>
    </w:lvl>
    <w:lvl w:ilvl="1">
      <w:start w:val="1"/>
      <w:numFmt w:val="decimal"/>
      <w:suff w:val="nothing"/>
      <w:lvlText w:val="%2)"/>
      <w:lvlJc w:val="left"/>
      <w:pPr>
        <w:ind w:left="0" w:hanging="0"/>
      </w:pPr>
      <w:rPr>
        <w:sz w:val="26"/>
        <w:i w:val="false"/>
        <w:rFonts w:ascii="Times New Roman" w:hAnsi="Times New Roman"/>
      </w:r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3">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4">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5">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6">
    <w:lvl w:ilvl="0">
      <w:start w:val="6"/>
      <w:numFmt w:val="decimal"/>
      <w:suff w:val="nothing"/>
      <w:lvlText w:val="%1."/>
      <w:lvlJc w:val="left"/>
      <w:pPr>
        <w:ind w:left="0" w:hanging="0"/>
      </w:pPr>
      <w:rPr>
        <w:sz w:val="26"/>
        <w:rFonts w:ascii="Times New Roman" w:hAnsi="Times New Roman" w:eastAsia="Calibri"/>
      </w:r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7">
    <w:lvl w:ilvl="0">
      <w:start w:val="19"/>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8">
    <w:lvl w:ilvl="0">
      <w:start w:val="30"/>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9">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0">
    <w:lvl w:ilvl="0">
      <w:start w:val="6"/>
      <w:numFmt w:val="decimal"/>
      <w:suff w:val="nothing"/>
      <w:lvlText w:val="%1."/>
      <w:lvlJc w:val="left"/>
      <w:pPr>
        <w:ind w:left="0" w:hanging="0"/>
      </w:pPr>
      <w:rPr>
        <w:sz w:val="26"/>
        <w:rFonts w:ascii="Times New Roman" w:hAnsi="Times New Roman" w:eastAsia="Calibri"/>
      </w:r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1">
    <w:lvl w:ilvl="0">
      <w:start w:val="19"/>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2">
    <w:lvl w:ilvl="0">
      <w:start w:val="30"/>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3">
    <w:lvl w:ilvl="0">
      <w:start w:val="30"/>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4">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5">
    <w:lvl w:ilvl="0">
      <w:start w:val="30"/>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6">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7">
    <w:lvl w:ilvl="0">
      <w:start w:val="30"/>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8">
    <w:lvl w:ilvl="0">
      <w:start w:val="30"/>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19">
    <w:lvl w:ilvl="0">
      <w:start w:val="30"/>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Текст выноски Знак"/>
    <w:basedOn w:val="Style14"/>
    <w:qFormat/>
    <w:rPr>
      <w:rFonts w:ascii="Tahoma" w:hAnsi="Tahoma" w:cs="Tahoma"/>
      <w:sz w:val="16"/>
      <w:szCs w:val="16"/>
    </w:rPr>
  </w:style>
  <w:style w:type="character" w:styleId="InternetLink">
    <w:name w:val="Internet Link"/>
    <w:basedOn w:val="Style14"/>
    <w:rPr>
      <w:color w:val="0000FF"/>
      <w:u w:val="single"/>
    </w:rPr>
  </w:style>
  <w:style w:type="character" w:styleId="Bullets">
    <w:name w:val="Bullets"/>
    <w:qFormat/>
    <w:rPr>
      <w:rFonts w:ascii="OpenSymbol" w:hAnsi="OpenSymbol" w:eastAsia="OpenSymbol" w:cs="OpenSymbol"/>
    </w:rPr>
  </w:style>
  <w:style w:type="character" w:styleId="ListLabel1">
    <w:name w:val="ListLabel 1"/>
    <w:qFormat/>
    <w:rPr>
      <w:rFonts w:eastAsia="Calibri" w:cs="Times New Roman"/>
      <w:i w:val="false"/>
    </w:rPr>
  </w:style>
  <w:style w:type="character" w:styleId="ListLabel2">
    <w:name w:val="ListLabel 2"/>
    <w:qFormat/>
    <w:rPr>
      <w:rFonts w:ascii="Times New Roman" w:hAnsi="Times New Roman"/>
      <w:i w:val="false"/>
      <w:sz w:val="26"/>
    </w:rPr>
  </w:style>
  <w:style w:type="character" w:styleId="ListLabel3">
    <w:name w:val="ListLabel 3"/>
    <w:qFormat/>
    <w:rPr>
      <w:rFonts w:ascii="Times New Roman" w:hAnsi="Times New Roman" w:eastAsia="Calibri"/>
      <w:sz w:val="26"/>
    </w:rPr>
  </w:style>
  <w:style w:type="character" w:styleId="ListLabel4">
    <w:name w:val="ListLabel 4"/>
    <w:qFormat/>
    <w:rPr>
      <w:rFonts w:ascii="Times New Roman" w:hAnsi="Times New Roman" w:eastAsia="Calibri" w:cs="Times New Roman"/>
      <w:sz w:val="26"/>
      <w:szCs w:val="26"/>
    </w:rPr>
  </w:style>
  <w:style w:type="character" w:styleId="ListLabel5">
    <w:name w:val="ListLabel 5"/>
    <w:qFormat/>
    <w:rPr>
      <w:rFonts w:ascii="Times New Roman" w:hAnsi="Times New Roman" w:eastAsia="Times New Roman" w:cs="Times New Roman"/>
      <w:color w:val="000000"/>
      <w:sz w:val="26"/>
      <w:szCs w:val="26"/>
      <w:lang w:eastAsia="ru-RU"/>
    </w:rPr>
  </w:style>
  <w:style w:type="character" w:styleId="ListLabel6">
    <w:name w:val="ListLabel 6"/>
    <w:qFormat/>
    <w:rPr>
      <w:rFonts w:ascii="Times New Roman" w:hAnsi="Times New Roman" w:cs="Times New Roman"/>
      <w:color w:val="000000"/>
      <w:sz w:val="26"/>
      <w:szCs w:val="26"/>
      <w:u w:val="none"/>
    </w:rPr>
  </w:style>
  <w:style w:type="character" w:styleId="ListLabel7">
    <w:name w:val="ListLabel 7"/>
    <w:qFormat/>
    <w:rPr>
      <w:rFonts w:ascii="Times New Roman" w:hAnsi="Times New Roman" w:cs="Times New Roman"/>
      <w:sz w:val="26"/>
      <w:szCs w:val="26"/>
      <w:u w:val="none"/>
    </w:rPr>
  </w:style>
  <w:style w:type="character" w:styleId="ListLabel8">
    <w:name w:val="ListLabel 8"/>
    <w:qFormat/>
    <w:rPr>
      <w:rFonts w:ascii="Times New Roman" w:hAnsi="Times New Roman" w:cs="Times New Roman"/>
      <w:sz w:val="26"/>
      <w:szCs w:val="26"/>
    </w:rPr>
  </w:style>
  <w:style w:type="character" w:styleId="ListLabel9">
    <w:name w:val="ListLabel 9"/>
    <w:qFormat/>
    <w:rPr>
      <w:rFonts w:ascii="Times New Roman" w:hAnsi="Times New Roman" w:eastAsia="Calibri" w:cs="Times New Roman"/>
      <w:color w:val="000000"/>
      <w:sz w:val="26"/>
      <w:szCs w:val="26"/>
    </w:rPr>
  </w:style>
  <w:style w:type="character" w:styleId="ListLabel10">
    <w:name w:val="ListLabel 10"/>
    <w:qFormat/>
    <w:rPr>
      <w:rFonts w:ascii="Arial;sans-serif" w:hAnsi="Arial;sans-serif"/>
      <w:b w:val="false"/>
      <w:i w:val="false"/>
      <w:caps w:val="false"/>
      <w:smallCaps w:val="false"/>
      <w:color w:val="3451A0"/>
      <w:spacing w:val="0"/>
      <w:sz w:val="19"/>
      <w:u w:val="single"/>
    </w:rPr>
  </w:style>
  <w:style w:type="character" w:styleId="WWCharLFO3LVL1">
    <w:name w:val="WW_CharLFO3LVL1"/>
    <w:qFormat/>
    <w:rPr>
      <w:rFonts w:eastAsia="Calibri" w:cs="Times New Roman"/>
      <w:i w:val="false"/>
    </w:rPr>
  </w:style>
  <w:style w:type="character" w:styleId="WWCharLFO3LVL2">
    <w:name w:val="WW_CharLFO3LVL2"/>
    <w:qFormat/>
    <w:rPr>
      <w:rFonts w:ascii="Times New Roman" w:hAnsi="Times New Roman"/>
      <w:i w:val="false"/>
      <w:sz w:val="26"/>
    </w:rPr>
  </w:style>
  <w:style w:type="character" w:styleId="WWCharLFO7LVL1">
    <w:name w:val="WW_CharLFO7LVL1"/>
    <w:qFormat/>
    <w:rPr>
      <w:rFonts w:ascii="Times New Roman" w:hAnsi="Times New Roman" w:eastAsia="Calibri"/>
      <w:sz w:val="26"/>
    </w:rPr>
  </w:style>
  <w:style w:type="paragraph" w:styleId="3">
    <w:name w:val="Заголовок 3"/>
    <w:basedOn w:val="Heading"/>
    <w:next w:val="TextBody"/>
    <w:qFormat/>
    <w:pPr>
      <w:numPr>
        <w:ilvl w:val="2"/>
        <w:numId w:val="1"/>
      </w:numPr>
      <w:suppressAutoHyphens w:val="true"/>
      <w:spacing w:before="140" w:after="0"/>
      <w:outlineLvl w:val="2"/>
    </w:pPr>
    <w:rPr>
      <w:rFonts w:ascii="Liberation Serif" w:hAnsi="Liberation Serif" w:eastAsia="Segoe UI" w:cs="Tahoma"/>
      <w:b/>
      <w:bCs/>
    </w:rPr>
  </w:style>
  <w:style w:type="paragraph" w:styleId="Style16">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Heading">
    <w:name w:val="Heading"/>
    <w:basedOn w:val="Normal"/>
    <w:next w:val="TextBody"/>
    <w:qFormat/>
    <w:pPr>
      <w:keepNext w:val="true"/>
      <w:suppressAutoHyphens w:val="true"/>
      <w:spacing w:before="240" w:after="120"/>
    </w:pPr>
    <w:rPr>
      <w:rFonts w:ascii="Liberation Sans" w:hAnsi="Liberation Sans" w:eastAsia="Microsoft YaHei" w:cs="Mangal"/>
      <w:sz w:val="28"/>
      <w:szCs w:val="28"/>
    </w:rPr>
  </w:style>
  <w:style w:type="paragraph" w:styleId="TextBody">
    <w:name w:val="Body Text"/>
    <w:basedOn w:val="Normal"/>
    <w:pPr>
      <w:suppressAutoHyphens w:val="true"/>
      <w:spacing w:before="0" w:after="140"/>
    </w:pPr>
    <w:rPr/>
  </w:style>
  <w:style w:type="paragraph" w:styleId="Style17">
    <w:name w:val="Список"/>
    <w:basedOn w:val="TextBody"/>
    <w:qFormat/>
    <w:pPr>
      <w:suppressAutoHyphens w:val="true"/>
    </w:pPr>
    <w:rPr>
      <w:rFonts w:cs="Mangal"/>
    </w:rPr>
  </w:style>
  <w:style w:type="paragraph" w:styleId="Style18">
    <w:name w:val="Название объекта"/>
    <w:basedOn w:val="Normal"/>
    <w:qFormat/>
    <w:pPr>
      <w:suppressLineNumbers/>
      <w:suppressAutoHyphens w:val="true"/>
      <w:spacing w:before="120" w:after="120"/>
    </w:pPr>
    <w:rPr>
      <w:rFonts w:cs="Mangal"/>
      <w:i/>
      <w:iCs/>
      <w:sz w:val="24"/>
      <w:szCs w:val="24"/>
    </w:rPr>
  </w:style>
  <w:style w:type="paragraph" w:styleId="Index">
    <w:name w:val="Index"/>
    <w:basedOn w:val="Normal"/>
    <w:qFormat/>
    <w:pPr>
      <w:suppressLineNumbers/>
      <w:suppressAutoHyphens w:val="true"/>
    </w:pPr>
    <w:rPr>
      <w:rFonts w:cs="Mangal"/>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cs="Times New Roman" w:eastAsia="Calibri"/>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ru-RU" w:eastAsia="en-US" w:bidi="ar-SA"/>
    </w:rPr>
  </w:style>
  <w:style w:type="paragraph" w:styleId="Style19">
    <w:name w:val="Текст выноски"/>
    <w:basedOn w:val="Normal"/>
    <w:qFormat/>
    <w:pPr>
      <w:suppressAutoHyphens w:val="true"/>
      <w:spacing w:lineRule="auto" w:line="240" w:before="0" w:after="0"/>
    </w:pPr>
    <w:rPr>
      <w:rFonts w:ascii="Tahoma" w:hAnsi="Tahoma"/>
      <w:sz w:val="16"/>
      <w:szCs w:val="16"/>
    </w:rPr>
  </w:style>
  <w:style w:type="paragraph" w:styleId="Style20">
    <w:name w:val="Абзац списка"/>
    <w:basedOn w:val="Normal"/>
    <w:qFormat/>
    <w:pPr>
      <w:suppressAutoHyphens w:val="true"/>
      <w:ind w:left="720" w:hanging="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Arial" w:hAnsi="Arial" w:eastAsia="Times New Roman" w:cs="Arial;sans-serif"/>
      <w:b w:val="false"/>
      <w:bCs w:val="false"/>
      <w:i w:val="false"/>
      <w:iCs w:val="false"/>
      <w:caps w:val="false"/>
      <w:smallCaps w:val="false"/>
      <w:strike w:val="false"/>
      <w:dstrike w:val="false"/>
      <w:outline w:val="false"/>
      <w:emboss w:val="false"/>
      <w:imprint w:val="false"/>
      <w:color w:val="auto"/>
      <w:spacing w:val="0"/>
      <w:w w:val="100"/>
      <w:kern w:val="0"/>
      <w:position w:val="0"/>
      <w:sz w:val="16"/>
      <w:sz w:val="16"/>
      <w:szCs w:val="16"/>
      <w:u w:val="none"/>
      <w:vertAlign w:val="baseline"/>
      <w:em w:val="none"/>
      <w:lang w:eastAsia="ru-RU" w:val="ru-RU" w:bidi="ar-SA"/>
    </w:rPr>
  </w:style>
  <w:style w:type="paragraph" w:styleId="Formattext">
    <w:name w:val="formattext"/>
    <w:basedOn w:val="Normal"/>
    <w:qFormat/>
    <w:pPr>
      <w:suppressAutoHyphens w:val="true"/>
      <w:spacing w:lineRule="auto" w:line="240" w:before="280" w:after="280"/>
    </w:pPr>
    <w:rPr>
      <w:rFonts w:ascii="Times New Roman" w:hAnsi="Times New Roman" w:eastAsia="Times New Roman" w:cs="Times New Roman"/>
      <w:sz w:val="24"/>
      <w:szCs w:val="24"/>
      <w:lang w:eastAsia="ru-RU"/>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hyperlink" Target="https://login.consultant.ru/link/?rnd=F0DAF462C3E10FD88800F682F109FDF6&amp;req=doc&amp;base=RZR&amp;n=386954&amp;dst=100547&amp;fld=134&amp;REFFIELD=134&amp;REFDST=100169&amp;REFDOC=389272&amp;REFBASE=RZR&amp;stat=refcode%3D16876%3Bdstident%3D100547%3Bindex%3D202&amp;date=15.07.2021" TargetMode="External"/><Relationship Id="rId5" Type="http://schemas.openxmlformats.org/officeDocument/2006/relationships/hyperlink" Target="https://login.consultant.ru/link/?rnd=F0DAF462C3E10FD88800F682F109FDF6&amp;req=doc&amp;base=RZR&amp;n=386954&amp;dst=100547&amp;fld=134&amp;REFFIELD=134&amp;REFDST=100169&amp;REFDOC=389272&amp;REFBASE=RZR&amp;stat=refcode%3D16876%3Bdstident%3D100547%3Bindex%3D202&amp;date=15.07.2021" TargetMode="External"/><Relationship Id="rId6" Type="http://schemas.openxmlformats.org/officeDocument/2006/relationships/hyperlink" Target="https://login.consultant.ru/link/?rnd=F0DAF462C3E10FD88800F682F109FDF6&amp;req=doc&amp;base=RZR&amp;n=386954&amp;dst=100547&amp;fld=134&amp;REFFIELD=134&amp;REFDST=100169&amp;REFDOC=389272&amp;REFBASE=RZR&amp;stat=refcode%3D16876%3Bdstident%3D100547%3Bindex%3D202&amp;date=15.07.2021" TargetMode="External"/><Relationship Id="rId7" Type="http://schemas.openxmlformats.org/officeDocument/2006/relationships/hyperlink" Target="https://login.consultant.ru/link/?rnd=208493C66BF8748DD99574B4BA3AE6E1&amp;req=doc&amp;base=LAW&amp;n=386954&amp;dst=100229&amp;fld=134&amp;date=09.07.2021&amp;demo=2" TargetMode="External"/><Relationship Id="rId8" Type="http://schemas.openxmlformats.org/officeDocument/2006/relationships/hyperlink" Target="https://login.consultant.ru/link/?rnd=208493C66BF8748DD99574B4BA3AE6E1&amp;req=doc&amp;base=LAW&amp;n=386954&amp;dst=100230&amp;fld=134&amp;date=09.07.2021&amp;demo=2" TargetMode="External"/><Relationship Id="rId9" Type="http://schemas.openxmlformats.org/officeDocument/2006/relationships/hyperlink" Target="https://login.consultant.ru/link/?rnd=DD4C46D5562F181F7F5E33570EFA9753&amp;req=doc&amp;base=RZR&amp;n=386954&amp;dst=100636&amp;fld=134&amp;date=23.07.2021" TargetMode="External"/><Relationship Id="rId10" Type="http://schemas.openxmlformats.org/officeDocument/2006/relationships/hyperlink" Target="https://login.consultant.ru/link/?rnd=DD4C46D5562F181F7F5E33570EFA9753&amp;req=doc&amp;base=RZR&amp;n=386954&amp;dst=100639&amp;fld=134&amp;date=23.07.2021" TargetMode="External"/><Relationship Id="rId11" Type="http://schemas.openxmlformats.org/officeDocument/2006/relationships/hyperlink" Target="https://login.consultant.ru/link/?rnd=DD4C46D5562F181F7F5E33570EFA9753&amp;req=doc&amp;base=RZR&amp;n=386954&amp;dst=101175&amp;fld=134&amp;date=23.07.2021" TargetMode="External"/><Relationship Id="rId12" Type="http://schemas.openxmlformats.org/officeDocument/2006/relationships/hyperlink" Target="https://login.consultant.ru/link/?rnd=DD4C46D5562F181F7F5E33570EFA9753&amp;req=doc&amp;base=RZR&amp;n=386954&amp;dst=100747&amp;fld=134&amp;date=23.07.2021" TargetMode="External"/><Relationship Id="rId13" Type="http://schemas.openxmlformats.org/officeDocument/2006/relationships/hyperlink" Target="https://login.consultant.ru/link/?rnd=208493C66BF8748DD99574B4BA3AE6E1&amp;req=doc&amp;base=LAW&amp;n=386954&amp;dst=100636&amp;fld=134&amp;date=09.07.2021&amp;demo=2" TargetMode="External"/><Relationship Id="rId14" Type="http://schemas.openxmlformats.org/officeDocument/2006/relationships/hyperlink" Target="https://login.consultant.ru/link/?rnd=208493C66BF8748DD99574B4BA3AE6E1&amp;req=doc&amp;base=LAW&amp;n=386954&amp;dst=100639&amp;fld=134&amp;date=09.07.2021&amp;demo=2" TargetMode="External"/><Relationship Id="rId15" Type="http://schemas.openxmlformats.org/officeDocument/2006/relationships/hyperlink" Target="https://login.consultant.ru/link/?rnd=208493C66BF8748DD99574B4BA3AE6E1&amp;req=doc&amp;base=LAW&amp;n=386954&amp;dst=101175&amp;fld=134&amp;date=09.07.2021&amp;demo=2" TargetMode="External"/><Relationship Id="rId16" Type="http://schemas.openxmlformats.org/officeDocument/2006/relationships/hyperlink" Target="https://login.consultant.ru/link/?rnd=208493C66BF8748DD99574B4BA3AE6E1&amp;req=doc&amp;base=LAW&amp;n=386954&amp;dst=100747&amp;fld=134&amp;date=09.07.2021&amp;demo=2"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hyperlink" Target="https://login.consultant.ru/link/?rnd=6BBF373BA032F9D59069D8BD5C246BEF&amp;req=doc&amp;base=RZR&amp;n=386954&amp;dst=100659&amp;fld=134&amp;date=19.07.2021" TargetMode="External"/><Relationship Id="rId19" Type="http://schemas.openxmlformats.org/officeDocument/2006/relationships/hyperlink" Target="https://login.consultant.ru/link/?rnd=DD4C46D5562F181F7F5E33570EFA9753&amp;req=doc&amp;base=RZR&amp;n=386954&amp;dst=100423&amp;fld=134&amp;date=23.07.2021" TargetMode="External"/><Relationship Id="rId20" Type="http://schemas.openxmlformats.org/officeDocument/2006/relationships/hyperlink" Target="https://login.consultant.ru/link/?rnd=DD4C46D5562F181F7F5E33570EFA9753&amp;req=doc&amp;base=RZR&amp;n=386954&amp;dst=100468&amp;fld=134&amp;date=23.07.2021"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350</TotalTime>
  <Pages>1</Pages>
  <Words>5611</Words>
  <Characters>31984</Characters>
  <CharactersWithSpaces>37520</CharactersWithSpaces>
  <Paragraphs>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2021-07-19T05:24:00Z</dcterms:created>
  <dc:description/>
  <dc:language>en-US</dc:language>
  <cp:lastPrinted>2021-07-23T13:44:00Z</cp:lastPrinted>
  <dcterms:modified xsi:type="dcterms:W3CDTF">2021-10-14T10:57:00Z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